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3C9" w:rsidRPr="00D623C9" w:rsidRDefault="00D623C9" w:rsidP="00D623C9">
      <w:pPr>
        <w:tabs>
          <w:tab w:val="left" w:pos="-1134"/>
          <w:tab w:val="right" w:pos="0"/>
          <w:tab w:val="left" w:pos="142"/>
        </w:tabs>
        <w:spacing w:after="0"/>
        <w:rPr>
          <w:rFonts w:cstheme="minorHAnsi"/>
          <w:b/>
        </w:rPr>
      </w:pPr>
      <w:r w:rsidRPr="00D623C9">
        <w:rPr>
          <w:rFonts w:cstheme="minorHAnsi"/>
          <w:b/>
        </w:rPr>
        <w:t>POKYNY PRO AUTORY:</w:t>
      </w:r>
    </w:p>
    <w:p w:rsidR="00D623C9" w:rsidRPr="00D623C9" w:rsidRDefault="00D623C9" w:rsidP="00D623C9">
      <w:pPr>
        <w:tabs>
          <w:tab w:val="left" w:pos="-1134"/>
          <w:tab w:val="right" w:pos="0"/>
          <w:tab w:val="left" w:pos="142"/>
        </w:tabs>
        <w:spacing w:after="0"/>
        <w:rPr>
          <w:rFonts w:cstheme="minorHAnsi"/>
        </w:rPr>
      </w:pPr>
    </w:p>
    <w:p w:rsidR="00D623C9" w:rsidRPr="00D623C9" w:rsidRDefault="00D623C9" w:rsidP="00D623C9">
      <w:pPr>
        <w:tabs>
          <w:tab w:val="left" w:pos="-1134"/>
          <w:tab w:val="right" w:pos="0"/>
          <w:tab w:val="left" w:pos="142"/>
        </w:tabs>
        <w:spacing w:after="0"/>
        <w:rPr>
          <w:rFonts w:cstheme="minorHAnsi"/>
        </w:rPr>
      </w:pPr>
      <w:r w:rsidRPr="00D623C9">
        <w:rPr>
          <w:rFonts w:cstheme="minorHAnsi"/>
        </w:rPr>
        <w:t xml:space="preserve">Časopis Acta </w:t>
      </w:r>
      <w:proofErr w:type="spellStart"/>
      <w:r w:rsidRPr="00D623C9">
        <w:rPr>
          <w:rFonts w:cstheme="minorHAnsi"/>
        </w:rPr>
        <w:t>Musealia</w:t>
      </w:r>
      <w:proofErr w:type="spellEnd"/>
      <w:r w:rsidRPr="00D623C9">
        <w:rPr>
          <w:rFonts w:cstheme="minorHAnsi"/>
        </w:rPr>
        <w:t xml:space="preserve"> uveřejňuje původní badatelské studie a zprávy ze společenskovědního výzkumu, muzejní práce, </w:t>
      </w:r>
      <w:r w:rsidR="00250881">
        <w:rPr>
          <w:rFonts w:cstheme="minorHAnsi"/>
        </w:rPr>
        <w:t xml:space="preserve">věnuje </w:t>
      </w:r>
      <w:r w:rsidR="000555B1">
        <w:rPr>
          <w:rFonts w:cstheme="minorHAnsi"/>
        </w:rPr>
        <w:t xml:space="preserve">také </w:t>
      </w:r>
      <w:bookmarkStart w:id="0" w:name="_GoBack"/>
      <w:bookmarkEnd w:id="0"/>
      <w:r w:rsidR="000E264F" w:rsidRPr="000E264F">
        <w:rPr>
          <w:rFonts w:cstheme="minorHAnsi"/>
        </w:rPr>
        <w:t xml:space="preserve">pozornost </w:t>
      </w:r>
      <w:r w:rsidR="000E264F">
        <w:rPr>
          <w:rFonts w:cstheme="minorHAnsi"/>
        </w:rPr>
        <w:t xml:space="preserve">péči o sbírky </w:t>
      </w:r>
      <w:r w:rsidR="007B1DA8">
        <w:rPr>
          <w:rFonts w:cstheme="minorHAnsi"/>
        </w:rPr>
        <w:t>v</w:t>
      </w:r>
      <w:r w:rsidRPr="00D623C9">
        <w:rPr>
          <w:rFonts w:cstheme="minorHAnsi"/>
        </w:rPr>
        <w:t> regionu Západních Karpat, zejména pak z území Zlínského kraje a okolí. Dále obsahuje personálie a aktuality, recenze a krátká sdělení</w:t>
      </w:r>
      <w:r w:rsidR="00595EEF">
        <w:rPr>
          <w:rFonts w:cstheme="minorHAnsi"/>
        </w:rPr>
        <w:t xml:space="preserve"> </w:t>
      </w:r>
      <w:r w:rsidRPr="00D623C9">
        <w:rPr>
          <w:rFonts w:cstheme="minorHAnsi"/>
        </w:rPr>
        <w:t>společenského dění</w:t>
      </w:r>
      <w:r w:rsidR="00595EEF">
        <w:rPr>
          <w:rFonts w:cstheme="minorHAnsi"/>
        </w:rPr>
        <w:t xml:space="preserve"> </w:t>
      </w:r>
      <w:r w:rsidRPr="00D623C9">
        <w:rPr>
          <w:rFonts w:cstheme="minorHAnsi"/>
        </w:rPr>
        <w:t>a příbuzných témat.</w:t>
      </w:r>
    </w:p>
    <w:p w:rsidR="00D623C9" w:rsidRPr="00D623C9" w:rsidRDefault="00D623C9" w:rsidP="00D623C9">
      <w:pPr>
        <w:tabs>
          <w:tab w:val="left" w:pos="-1134"/>
          <w:tab w:val="right" w:pos="0"/>
          <w:tab w:val="left" w:pos="142"/>
        </w:tabs>
        <w:spacing w:after="0"/>
        <w:rPr>
          <w:rFonts w:cstheme="minorHAnsi"/>
        </w:rPr>
      </w:pPr>
      <w:r w:rsidRPr="00D623C9">
        <w:rPr>
          <w:rFonts w:cstheme="minorHAnsi"/>
        </w:rPr>
        <w:t xml:space="preserve">Do tisku se přijímají pouze práce originální, dosud neuveřejněné, v jiném případě je nutný předchozí souhlas redakční rady. </w:t>
      </w:r>
      <w:r w:rsidRPr="00D623C9">
        <w:rPr>
          <w:rStyle w:val="Siln"/>
          <w:rFonts w:cstheme="minorHAnsi"/>
          <w:b w:val="0"/>
        </w:rPr>
        <w:t xml:space="preserve">Příspěvky do sekcí </w:t>
      </w:r>
      <w:proofErr w:type="spellStart"/>
      <w:r w:rsidRPr="00D623C9">
        <w:rPr>
          <w:rFonts w:cstheme="minorHAnsi"/>
        </w:rPr>
        <w:t>Musealia</w:t>
      </w:r>
      <w:proofErr w:type="spellEnd"/>
      <w:r w:rsidRPr="00D623C9">
        <w:rPr>
          <w:rFonts w:cstheme="minorHAnsi"/>
        </w:rPr>
        <w:t xml:space="preserve">, </w:t>
      </w:r>
      <w:proofErr w:type="spellStart"/>
      <w:r w:rsidRPr="00D623C9">
        <w:rPr>
          <w:rFonts w:cstheme="minorHAnsi"/>
        </w:rPr>
        <w:t>Personalia</w:t>
      </w:r>
      <w:proofErr w:type="spellEnd"/>
      <w:r w:rsidRPr="00D623C9">
        <w:rPr>
          <w:rFonts w:cstheme="minorHAnsi"/>
        </w:rPr>
        <w:t xml:space="preserve"> a </w:t>
      </w:r>
      <w:proofErr w:type="spellStart"/>
      <w:r w:rsidRPr="00D623C9">
        <w:rPr>
          <w:rFonts w:cstheme="minorHAnsi"/>
        </w:rPr>
        <w:t>Miscelania</w:t>
      </w:r>
      <w:proofErr w:type="spellEnd"/>
      <w:r w:rsidRPr="00D623C9">
        <w:rPr>
          <w:rFonts w:cstheme="minorHAnsi"/>
        </w:rPr>
        <w:t xml:space="preserve"> a Recenze</w:t>
      </w:r>
      <w:r w:rsidRPr="00D623C9">
        <w:rPr>
          <w:rStyle w:val="Siln"/>
          <w:rFonts w:cstheme="minorHAnsi"/>
          <w:b w:val="0"/>
        </w:rPr>
        <w:t xml:space="preserve"> neprochází recenzním řízením.</w:t>
      </w:r>
      <w:r w:rsidRPr="00D623C9">
        <w:rPr>
          <w:rFonts w:cstheme="minorHAnsi"/>
        </w:rPr>
        <w:t xml:space="preserve"> Za věcný obsah příspěvku odpovídá autor. Redakční rada může učinit stylistické, pravopisné a formální opravy textu (korektury se provádějí podle ČSN 880 410). </w:t>
      </w:r>
    </w:p>
    <w:p w:rsidR="00D623C9" w:rsidRPr="00D623C9" w:rsidRDefault="00D623C9" w:rsidP="00D623C9">
      <w:pPr>
        <w:tabs>
          <w:tab w:val="left" w:pos="-1134"/>
          <w:tab w:val="right" w:pos="0"/>
          <w:tab w:val="left" w:pos="142"/>
        </w:tabs>
        <w:spacing w:after="0"/>
        <w:rPr>
          <w:rFonts w:cstheme="minorHAnsi"/>
        </w:rPr>
      </w:pPr>
    </w:p>
    <w:p w:rsidR="00D623C9" w:rsidRPr="00D623C9" w:rsidRDefault="00D623C9" w:rsidP="00D623C9">
      <w:pPr>
        <w:tabs>
          <w:tab w:val="left" w:pos="-1134"/>
          <w:tab w:val="right" w:pos="0"/>
          <w:tab w:val="left" w:pos="142"/>
        </w:tabs>
        <w:spacing w:after="0"/>
        <w:rPr>
          <w:rFonts w:cstheme="minorHAnsi"/>
        </w:rPr>
      </w:pPr>
      <w:r w:rsidRPr="00D623C9">
        <w:rPr>
          <w:rFonts w:cstheme="minorHAnsi"/>
        </w:rPr>
        <w:t xml:space="preserve">Rukopisy se přijímají především v češtině a slovenštině (v odůvodněných případech i v angličtině, němčině a polštině). </w:t>
      </w:r>
    </w:p>
    <w:p w:rsidR="00D623C9" w:rsidRPr="00D623C9" w:rsidRDefault="00D623C9" w:rsidP="00D623C9">
      <w:pPr>
        <w:tabs>
          <w:tab w:val="left" w:pos="-1134"/>
          <w:tab w:val="right" w:pos="0"/>
          <w:tab w:val="left" w:pos="142"/>
        </w:tabs>
        <w:spacing w:after="0"/>
        <w:rPr>
          <w:rFonts w:cstheme="minorHAnsi"/>
        </w:rPr>
      </w:pPr>
    </w:p>
    <w:p w:rsidR="00D623C9" w:rsidRPr="00D623C9" w:rsidRDefault="00D623C9" w:rsidP="00D623C9">
      <w:pPr>
        <w:tabs>
          <w:tab w:val="left" w:pos="-1134"/>
          <w:tab w:val="right" w:pos="0"/>
          <w:tab w:val="left" w:pos="142"/>
        </w:tabs>
        <w:spacing w:after="0"/>
        <w:rPr>
          <w:rFonts w:cstheme="minorHAnsi"/>
        </w:rPr>
      </w:pPr>
      <w:r w:rsidRPr="00D623C9">
        <w:rPr>
          <w:rFonts w:cstheme="minorHAnsi"/>
        </w:rPr>
        <w:t xml:space="preserve">Práce (včetně příloh) se přijímají přednostně elektronickou poštou. Jiný způsob dodání je nutno předem dohodnout. Práce mají mít toto základní uspořádání: stručný a výstižný název a jeho překlad do angličtiny, jméno a příjmení autora (ů), adresa autora (ů) včetně PSČ, kontakt na korespondenčního autora (nejlépe e-mail), klíčová slova, abstrakt, vlastní text práce (doporučené členění na úvod, materiál a metodika, výsledky, diskuze a popřípadě shrnutí, poděkování, literatura, texty k přílohám). Přílohy (obrázky, grafy, tabulky) musí být připojeny jako samostatné soubory. Jednotlivé části mohou být podle potřeby spojeny (např. výsledky s diskusí). V odůvodněných případech a u krátkých sdělení nemusí být text práce členěn vůbec. </w:t>
      </w:r>
    </w:p>
    <w:p w:rsidR="00D623C9" w:rsidRDefault="00D623C9" w:rsidP="00D623C9">
      <w:pPr>
        <w:tabs>
          <w:tab w:val="left" w:pos="-1134"/>
          <w:tab w:val="right" w:pos="0"/>
          <w:tab w:val="left" w:pos="142"/>
        </w:tabs>
        <w:spacing w:after="120"/>
        <w:rPr>
          <w:rFonts w:cstheme="minorHAnsi"/>
        </w:rPr>
      </w:pPr>
    </w:p>
    <w:p w:rsidR="00D623C9" w:rsidRPr="00D623C9" w:rsidRDefault="00D623C9" w:rsidP="00D623C9">
      <w:pPr>
        <w:tabs>
          <w:tab w:val="left" w:pos="-1134"/>
          <w:tab w:val="right" w:pos="0"/>
          <w:tab w:val="left" w:pos="142"/>
        </w:tabs>
        <w:spacing w:after="0"/>
        <w:rPr>
          <w:rFonts w:cstheme="minorHAnsi"/>
        </w:rPr>
      </w:pPr>
      <w:r w:rsidRPr="00D623C9">
        <w:rPr>
          <w:rFonts w:cstheme="minorHAnsi"/>
        </w:rPr>
        <w:t>Klíčová slova – několik (3–10) slov či sousloví vystihujících obsah článku. Neopakovat slova z názvu příspěvku. Abstrakt – stručný obsah článku seznamující s nejdůležitějšími výsledky a závěry příspěvku o maximálním rozsahu 2 000 znaků včetně mezer. Klíčová slova a Abstrakt budou otištěny v angličtině. Překlady zajistí vydavatel.</w:t>
      </w:r>
    </w:p>
    <w:p w:rsidR="00D623C9" w:rsidRDefault="00D623C9" w:rsidP="00D623C9">
      <w:pPr>
        <w:tabs>
          <w:tab w:val="left" w:pos="-1134"/>
        </w:tabs>
        <w:spacing w:after="0"/>
        <w:rPr>
          <w:rFonts w:cstheme="minorHAnsi"/>
        </w:rPr>
      </w:pPr>
    </w:p>
    <w:p w:rsidR="00D623C9" w:rsidRPr="00D623C9" w:rsidRDefault="00D623C9" w:rsidP="00D623C9">
      <w:pPr>
        <w:tabs>
          <w:tab w:val="left" w:pos="-1134"/>
        </w:tabs>
        <w:spacing w:after="0"/>
        <w:rPr>
          <w:rFonts w:cstheme="minorHAnsi"/>
        </w:rPr>
      </w:pPr>
      <w:r w:rsidRPr="00D623C9">
        <w:rPr>
          <w:rFonts w:cstheme="minorHAnsi"/>
        </w:rPr>
        <w:t xml:space="preserve">Nadpisy jednotlivých částí práce se píší samostatně na zvláštní řádek, s výjimkou abstraktu </w:t>
      </w:r>
      <w:r w:rsidR="00EE3285">
        <w:rPr>
          <w:rFonts w:cstheme="minorHAnsi"/>
        </w:rPr>
        <w:br/>
      </w:r>
      <w:r w:rsidRPr="00D623C9">
        <w:rPr>
          <w:rFonts w:cstheme="minorHAnsi"/>
        </w:rPr>
        <w:t xml:space="preserve">a klíčových slov. Maximální doporučená délka textu je 54 000 znaků včetně mezer. Text neupravujte do více sloupců, nepoužívejte rozdělování slov. </w:t>
      </w:r>
      <w:r w:rsidRPr="00D623C9">
        <w:rPr>
          <w:rFonts w:cstheme="minorHAnsi"/>
          <w:i/>
        </w:rPr>
        <w:t>Kurzívou</w:t>
      </w:r>
      <w:r w:rsidRPr="00D623C9">
        <w:rPr>
          <w:rFonts w:cstheme="minorHAnsi"/>
        </w:rPr>
        <w:t xml:space="preserve"> pište také názvy časopisů nebo knižních titulů a manuskriptů v části „Literatura“. </w:t>
      </w:r>
      <w:r w:rsidRPr="00D623C9">
        <w:rPr>
          <w:rFonts w:cstheme="minorHAnsi"/>
          <w:smallCaps/>
        </w:rPr>
        <w:t>Kapitálkami</w:t>
      </w:r>
      <w:r w:rsidRPr="00D623C9">
        <w:rPr>
          <w:rFonts w:cstheme="minorHAnsi"/>
        </w:rPr>
        <w:t xml:space="preserve"> uvádějte autory</w:t>
      </w:r>
      <w:r w:rsidRPr="00D623C9">
        <w:rPr>
          <w:rFonts w:cstheme="minorHAnsi"/>
          <w:smallCaps/>
        </w:rPr>
        <w:t xml:space="preserve"> </w:t>
      </w:r>
      <w:r w:rsidRPr="00D623C9">
        <w:rPr>
          <w:rFonts w:cstheme="minorHAnsi"/>
        </w:rPr>
        <w:t>citací v textu i v seznamu literatury. Jiné vlastní formátování textu není žádoucí (nepřípustné je např. podtrhávání textu).</w:t>
      </w:r>
    </w:p>
    <w:p w:rsidR="00D623C9" w:rsidRPr="00D623C9" w:rsidRDefault="00D623C9" w:rsidP="00D623C9">
      <w:pPr>
        <w:tabs>
          <w:tab w:val="left" w:pos="-1134"/>
        </w:tabs>
        <w:spacing w:after="120"/>
        <w:rPr>
          <w:rFonts w:cstheme="minorHAnsi"/>
        </w:rPr>
      </w:pPr>
      <w:r w:rsidRPr="00D623C9">
        <w:rPr>
          <w:rFonts w:cstheme="minorHAnsi"/>
        </w:rPr>
        <w:t xml:space="preserve">Obrázky zasílejte vždy jako samostatné soubory ve formátech JPG, TIFF, BMP, PDF, EPS apod., nikoli jako součást textu ve Wordu. Tabulky a grafy přikládejte jako samostatné soubory MS Office (Word, Excel), a můžete vyznačit jejich umístění v textu (vložením odkazu např. „Obr. 1 zde“ do textu). Obrazové předlohy je nutno dodat ve kvalitě, která umožňuje tisk ve stupních šedi, a v co nejvyšším rozlišení (minimum 300 dpi). Popisky k tabulkám a obrázkům musí být umístěné na konec textu. </w:t>
      </w:r>
    </w:p>
    <w:p w:rsidR="00D623C9" w:rsidRPr="00D623C9" w:rsidRDefault="00D623C9" w:rsidP="00D623C9">
      <w:pPr>
        <w:tabs>
          <w:tab w:val="left" w:pos="-1134"/>
          <w:tab w:val="right" w:pos="0"/>
          <w:tab w:val="left" w:pos="142"/>
        </w:tabs>
        <w:spacing w:after="0"/>
        <w:rPr>
          <w:rFonts w:cstheme="minorHAnsi"/>
        </w:rPr>
      </w:pPr>
    </w:p>
    <w:p w:rsidR="00D623C9" w:rsidRPr="00D623C9" w:rsidRDefault="00D623C9" w:rsidP="00D623C9">
      <w:pPr>
        <w:tabs>
          <w:tab w:val="left" w:pos="-1134"/>
        </w:tabs>
        <w:spacing w:after="0"/>
        <w:rPr>
          <w:rFonts w:cstheme="minorHAnsi"/>
          <w:b/>
        </w:rPr>
      </w:pPr>
      <w:r w:rsidRPr="00D623C9">
        <w:rPr>
          <w:rFonts w:cstheme="minorHAnsi"/>
          <w:b/>
        </w:rPr>
        <w:t>Citace literatury:</w:t>
      </w:r>
    </w:p>
    <w:p w:rsidR="00D623C9" w:rsidRPr="00D623C9" w:rsidRDefault="00D623C9" w:rsidP="00D623C9">
      <w:pPr>
        <w:tabs>
          <w:tab w:val="left" w:pos="-1134"/>
        </w:tabs>
        <w:spacing w:after="0"/>
        <w:rPr>
          <w:rFonts w:cstheme="minorHAnsi"/>
        </w:rPr>
      </w:pPr>
      <w:r w:rsidRPr="00D623C9">
        <w:rPr>
          <w:rFonts w:cstheme="minorHAnsi"/>
        </w:rPr>
        <w:t xml:space="preserve">Pro způsob citace literárních pramenů se řiďte minulými čísly sborníku. Všechny práce citované v textu musí být uvedeny v seznamu literatury a žádné jiné. Názvy časopisů uvádějte nezkrácené, celé (pouze ve výjimečných případech uvádějte oficiální zkratku časopisu). Citace udávejte v autentické podobě. (tj. v původní jazykové mutaci a uchovejte původní rozlišení velkých a malých písmen). </w:t>
      </w:r>
      <w:r w:rsidRPr="00D623C9">
        <w:rPr>
          <w:rFonts w:cstheme="minorHAnsi"/>
        </w:rPr>
        <w:lastRenderedPageBreak/>
        <w:t>Pokud má vícero citačních záznamů stejného autora a stejný rok</w:t>
      </w:r>
      <w:r w:rsidR="00ED1D37">
        <w:rPr>
          <w:rFonts w:cstheme="minorHAnsi"/>
        </w:rPr>
        <w:t>,</w:t>
      </w:r>
      <w:r w:rsidRPr="00D623C9">
        <w:rPr>
          <w:rFonts w:cstheme="minorHAnsi"/>
        </w:rPr>
        <w:t xml:space="preserve"> rozlišujte je přidáním malého písmena za rok vydání, např. PLAČEK 1999a. </w:t>
      </w:r>
    </w:p>
    <w:p w:rsidR="00D623C9" w:rsidRPr="00D623C9" w:rsidRDefault="00D623C9" w:rsidP="00D623C9">
      <w:pPr>
        <w:tabs>
          <w:tab w:val="left" w:pos="-1134"/>
        </w:tabs>
        <w:spacing w:after="0"/>
        <w:rPr>
          <w:rFonts w:cstheme="minorHAnsi"/>
        </w:rPr>
      </w:pPr>
    </w:p>
    <w:p w:rsidR="00D623C9" w:rsidRPr="00D623C9" w:rsidRDefault="00D623C9" w:rsidP="00D623C9">
      <w:pPr>
        <w:tabs>
          <w:tab w:val="left" w:pos="-1134"/>
        </w:tabs>
        <w:spacing w:after="0"/>
        <w:rPr>
          <w:rFonts w:cstheme="minorHAnsi"/>
          <w:b/>
        </w:rPr>
      </w:pPr>
      <w:r w:rsidRPr="00D623C9">
        <w:rPr>
          <w:rFonts w:cstheme="minorHAnsi"/>
          <w:b/>
        </w:rPr>
        <w:t>Příklady citací:</w:t>
      </w:r>
    </w:p>
    <w:p w:rsidR="00D623C9" w:rsidRPr="00D623C9" w:rsidRDefault="00D623C9" w:rsidP="00D623C9">
      <w:pPr>
        <w:tabs>
          <w:tab w:val="left" w:pos="-1134"/>
          <w:tab w:val="right" w:pos="0"/>
          <w:tab w:val="left" w:pos="142"/>
        </w:tabs>
        <w:spacing w:after="0"/>
        <w:rPr>
          <w:rFonts w:cstheme="minorHAnsi"/>
        </w:rPr>
      </w:pPr>
      <w:r w:rsidRPr="00D623C9">
        <w:rPr>
          <w:rFonts w:cstheme="minorHAnsi"/>
        </w:rPr>
        <w:t>V textu:</w:t>
      </w:r>
    </w:p>
    <w:p w:rsidR="00D623C9" w:rsidRPr="00D623C9" w:rsidRDefault="00D623C9" w:rsidP="00D623C9">
      <w:pPr>
        <w:autoSpaceDE w:val="0"/>
        <w:autoSpaceDN w:val="0"/>
        <w:adjustRightInd w:val="0"/>
        <w:spacing w:after="0" w:line="240" w:lineRule="auto"/>
        <w:rPr>
          <w:rFonts w:eastAsia="CenturyGothic" w:cstheme="minorHAnsi"/>
        </w:rPr>
      </w:pPr>
      <w:r w:rsidRPr="00D623C9">
        <w:rPr>
          <w:rFonts w:eastAsia="CenturyGothic" w:cstheme="minorHAnsi"/>
        </w:rPr>
        <w:t xml:space="preserve">(KUČERA 1903; RUŽIČKA 1969; ZEMEK 1972; </w:t>
      </w:r>
      <w:r w:rsidR="00E0025E" w:rsidRPr="00860D41">
        <w:rPr>
          <w:rFonts w:eastAsia="CenturyGothic" w:cstheme="minorHAnsi"/>
        </w:rPr>
        <w:t>138</w:t>
      </w:r>
      <w:r w:rsidR="007C6BF2">
        <w:rPr>
          <w:rFonts w:eastAsia="CenturyGothic" w:cstheme="minorHAnsi"/>
        </w:rPr>
        <w:t>–</w:t>
      </w:r>
      <w:r w:rsidR="00E0025E" w:rsidRPr="00860D41">
        <w:rPr>
          <w:rFonts w:eastAsia="CenturyGothic" w:cstheme="minorHAnsi"/>
        </w:rPr>
        <w:t>139</w:t>
      </w:r>
      <w:r w:rsidRPr="00D623C9">
        <w:rPr>
          <w:rFonts w:eastAsia="CenturyGothic" w:cstheme="minorHAnsi"/>
        </w:rPr>
        <w:t>; TOMEČEK 2002, 110</w:t>
      </w:r>
      <w:r w:rsidR="00EE3285">
        <w:rPr>
          <w:rFonts w:eastAsia="CenturyGothic" w:cstheme="minorHAnsi"/>
        </w:rPr>
        <w:t>–</w:t>
      </w:r>
      <w:r w:rsidRPr="00D623C9">
        <w:rPr>
          <w:rFonts w:eastAsia="CenturyGothic" w:cstheme="minorHAnsi"/>
        </w:rPr>
        <w:t>119).</w:t>
      </w:r>
    </w:p>
    <w:p w:rsidR="00D623C9" w:rsidRPr="00D623C9" w:rsidRDefault="00D623C9" w:rsidP="00D623C9">
      <w:pPr>
        <w:tabs>
          <w:tab w:val="left" w:pos="-1134"/>
          <w:tab w:val="right" w:pos="0"/>
          <w:tab w:val="left" w:pos="142"/>
        </w:tabs>
        <w:spacing w:after="0"/>
        <w:rPr>
          <w:rFonts w:cstheme="minorHAnsi"/>
        </w:rPr>
      </w:pPr>
    </w:p>
    <w:p w:rsidR="00D623C9" w:rsidRPr="00D623C9" w:rsidRDefault="00D623C9" w:rsidP="00D623C9">
      <w:pPr>
        <w:tabs>
          <w:tab w:val="left" w:pos="-1134"/>
          <w:tab w:val="right" w:pos="0"/>
          <w:tab w:val="left" w:pos="142"/>
        </w:tabs>
        <w:spacing w:after="0"/>
        <w:rPr>
          <w:rFonts w:cstheme="minorHAnsi"/>
        </w:rPr>
      </w:pPr>
      <w:r w:rsidRPr="00D623C9">
        <w:rPr>
          <w:rFonts w:cstheme="minorHAnsi"/>
        </w:rPr>
        <w:t xml:space="preserve">Prameny: </w:t>
      </w:r>
    </w:p>
    <w:p w:rsidR="00D623C9" w:rsidRPr="00D623C9" w:rsidRDefault="00D623C9" w:rsidP="00D623C9">
      <w:pPr>
        <w:tabs>
          <w:tab w:val="left" w:pos="-1134"/>
          <w:tab w:val="right" w:pos="0"/>
          <w:tab w:val="left" w:pos="142"/>
        </w:tabs>
        <w:spacing w:after="0"/>
        <w:rPr>
          <w:rFonts w:cstheme="minorHAnsi"/>
        </w:rPr>
      </w:pPr>
      <w:r w:rsidRPr="00D623C9">
        <w:rPr>
          <w:rFonts w:eastAsia="CenturyGothic-Italic" w:cstheme="minorHAnsi"/>
          <w:i/>
          <w:iCs/>
        </w:rPr>
        <w:t xml:space="preserve">Národní archiv Praha (NA), fond Památkový úřad Vídeň, </w:t>
      </w:r>
      <w:proofErr w:type="spellStart"/>
      <w:r w:rsidRPr="00D623C9">
        <w:rPr>
          <w:rFonts w:eastAsia="CenturyGothic-Italic" w:cstheme="minorHAnsi"/>
          <w:i/>
          <w:iCs/>
        </w:rPr>
        <w:t>kart</w:t>
      </w:r>
      <w:proofErr w:type="spellEnd"/>
      <w:r w:rsidRPr="00D623C9">
        <w:rPr>
          <w:rFonts w:eastAsia="CenturyGothic-Italic" w:cstheme="minorHAnsi"/>
          <w:i/>
          <w:iCs/>
        </w:rPr>
        <w:t xml:space="preserve">. 98, </w:t>
      </w:r>
      <w:proofErr w:type="spellStart"/>
      <w:r w:rsidRPr="00D623C9">
        <w:rPr>
          <w:rFonts w:eastAsia="CenturyGothic-Italic" w:cstheme="minorHAnsi"/>
          <w:i/>
          <w:iCs/>
        </w:rPr>
        <w:t>inv</w:t>
      </w:r>
      <w:proofErr w:type="spellEnd"/>
      <w:r w:rsidRPr="00D623C9">
        <w:rPr>
          <w:rFonts w:eastAsia="CenturyGothic-Italic" w:cstheme="minorHAnsi"/>
          <w:i/>
          <w:iCs/>
        </w:rPr>
        <w:t>. č. 1889, č. spisu 1497.</w:t>
      </w:r>
    </w:p>
    <w:p w:rsidR="00D623C9" w:rsidRPr="00D623C9" w:rsidRDefault="00D623C9" w:rsidP="00D623C9">
      <w:pPr>
        <w:tabs>
          <w:tab w:val="left" w:pos="-1134"/>
          <w:tab w:val="right" w:pos="0"/>
          <w:tab w:val="left" w:pos="142"/>
        </w:tabs>
        <w:spacing w:after="0"/>
        <w:rPr>
          <w:rFonts w:cstheme="minorHAnsi"/>
        </w:rPr>
      </w:pPr>
    </w:p>
    <w:p w:rsidR="00D623C9" w:rsidRPr="00D623C9" w:rsidRDefault="00D623C9" w:rsidP="00D623C9">
      <w:pPr>
        <w:tabs>
          <w:tab w:val="left" w:pos="-1134"/>
          <w:tab w:val="right" w:pos="0"/>
          <w:tab w:val="left" w:pos="142"/>
        </w:tabs>
        <w:spacing w:after="0"/>
        <w:rPr>
          <w:rFonts w:cstheme="minorHAnsi"/>
        </w:rPr>
      </w:pPr>
      <w:r w:rsidRPr="00D623C9">
        <w:rPr>
          <w:rFonts w:cstheme="minorHAnsi"/>
        </w:rPr>
        <w:t>Monografie:</w:t>
      </w:r>
    </w:p>
    <w:p w:rsidR="00D623C9" w:rsidRPr="00D623C9" w:rsidRDefault="00D623C9" w:rsidP="00D623C9">
      <w:pPr>
        <w:tabs>
          <w:tab w:val="left" w:pos="-1134"/>
          <w:tab w:val="right" w:pos="0"/>
          <w:tab w:val="left" w:pos="142"/>
        </w:tabs>
        <w:spacing w:after="0"/>
        <w:rPr>
          <w:rFonts w:cstheme="minorHAnsi"/>
        </w:rPr>
      </w:pPr>
      <w:r w:rsidRPr="00D623C9">
        <w:rPr>
          <w:rFonts w:cstheme="minorHAnsi"/>
          <w:i/>
          <w:iCs/>
        </w:rPr>
        <w:t>ČERNOHORSKÝ, K. 1941: Moravská lidová keramika. Praha.</w:t>
      </w:r>
    </w:p>
    <w:p w:rsidR="00D623C9" w:rsidRPr="00D623C9" w:rsidRDefault="00D623C9" w:rsidP="00D623C9">
      <w:pPr>
        <w:tabs>
          <w:tab w:val="left" w:pos="-1134"/>
          <w:tab w:val="right" w:pos="0"/>
          <w:tab w:val="left" w:pos="142"/>
        </w:tabs>
        <w:spacing w:after="0"/>
        <w:rPr>
          <w:rFonts w:cstheme="minorHAnsi"/>
        </w:rPr>
      </w:pPr>
    </w:p>
    <w:p w:rsidR="00D623C9" w:rsidRPr="00D623C9" w:rsidRDefault="00D623C9" w:rsidP="00D623C9">
      <w:pPr>
        <w:tabs>
          <w:tab w:val="left" w:pos="-1134"/>
          <w:tab w:val="right" w:pos="0"/>
          <w:tab w:val="left" w:pos="142"/>
        </w:tabs>
        <w:spacing w:after="0"/>
        <w:rPr>
          <w:rFonts w:cstheme="minorHAnsi"/>
        </w:rPr>
      </w:pPr>
      <w:r w:rsidRPr="00D623C9">
        <w:rPr>
          <w:rFonts w:cstheme="minorHAnsi"/>
        </w:rPr>
        <w:t>Sborník:</w:t>
      </w:r>
    </w:p>
    <w:p w:rsidR="00D623C9" w:rsidRPr="00D623C9" w:rsidRDefault="00D623C9" w:rsidP="00D623C9">
      <w:pPr>
        <w:tabs>
          <w:tab w:val="left" w:pos="-1134"/>
          <w:tab w:val="right" w:pos="0"/>
          <w:tab w:val="left" w:pos="142"/>
        </w:tabs>
        <w:spacing w:after="0"/>
        <w:rPr>
          <w:rFonts w:cstheme="minorHAnsi"/>
          <w:i/>
          <w:iCs/>
        </w:rPr>
      </w:pPr>
      <w:r w:rsidRPr="00D623C9">
        <w:rPr>
          <w:rFonts w:cstheme="minorHAnsi"/>
          <w:i/>
          <w:iCs/>
        </w:rPr>
        <w:t xml:space="preserve">PAJER, J. 2015: Soubor novověké keramiky ze zámku. In: Plaček, M., </w:t>
      </w:r>
      <w:proofErr w:type="spellStart"/>
      <w:r w:rsidRPr="00D623C9">
        <w:rPr>
          <w:rFonts w:cstheme="minorHAnsi"/>
          <w:i/>
          <w:iCs/>
        </w:rPr>
        <w:t>Dejmal</w:t>
      </w:r>
      <w:proofErr w:type="spellEnd"/>
      <w:r w:rsidRPr="00D623C9">
        <w:rPr>
          <w:rFonts w:cstheme="minorHAnsi"/>
          <w:i/>
          <w:iCs/>
        </w:rPr>
        <w:t>, M.: Veselí nad Moravou, středověký hrad v říční nivě, 212–217.</w:t>
      </w:r>
    </w:p>
    <w:p w:rsidR="00D623C9" w:rsidRPr="00D623C9" w:rsidRDefault="00D623C9" w:rsidP="00D623C9">
      <w:pPr>
        <w:tabs>
          <w:tab w:val="left" w:pos="-1134"/>
          <w:tab w:val="right" w:pos="0"/>
          <w:tab w:val="left" w:pos="142"/>
        </w:tabs>
        <w:spacing w:after="0"/>
        <w:rPr>
          <w:rFonts w:cstheme="minorHAnsi"/>
        </w:rPr>
      </w:pPr>
    </w:p>
    <w:p w:rsidR="00D623C9" w:rsidRPr="00D623C9" w:rsidRDefault="00D623C9" w:rsidP="00D623C9">
      <w:pPr>
        <w:tabs>
          <w:tab w:val="left" w:pos="-1134"/>
          <w:tab w:val="right" w:pos="0"/>
          <w:tab w:val="left" w:pos="142"/>
        </w:tabs>
        <w:spacing w:after="0"/>
        <w:rPr>
          <w:rFonts w:cstheme="minorHAnsi"/>
        </w:rPr>
      </w:pPr>
      <w:r w:rsidRPr="00D623C9">
        <w:rPr>
          <w:rFonts w:cstheme="minorHAnsi"/>
        </w:rPr>
        <w:t>Periodikum:</w:t>
      </w:r>
    </w:p>
    <w:p w:rsidR="00D623C9" w:rsidRPr="00D623C9" w:rsidRDefault="00D623C9" w:rsidP="00D623C9">
      <w:pPr>
        <w:tabs>
          <w:tab w:val="left" w:pos="-1134"/>
          <w:tab w:val="right" w:pos="0"/>
          <w:tab w:val="left" w:pos="142"/>
        </w:tabs>
        <w:spacing w:after="0"/>
        <w:rPr>
          <w:rFonts w:cstheme="minorHAnsi"/>
          <w:i/>
          <w:iCs/>
        </w:rPr>
      </w:pPr>
      <w:r w:rsidRPr="00D623C9">
        <w:rPr>
          <w:rFonts w:cstheme="minorHAnsi"/>
          <w:i/>
          <w:iCs/>
        </w:rPr>
        <w:t>MĚCHUROVÁ, Z. 1991: Předběžné výsledky výzkumu na Kapucínské</w:t>
      </w:r>
      <w:r>
        <w:rPr>
          <w:rFonts w:cstheme="minorHAnsi"/>
          <w:i/>
          <w:iCs/>
        </w:rPr>
        <w:t>m</w:t>
      </w:r>
      <w:r w:rsidRPr="00D623C9">
        <w:rPr>
          <w:rFonts w:cstheme="minorHAnsi"/>
          <w:i/>
          <w:iCs/>
        </w:rPr>
        <w:t xml:space="preserve"> nám. 5 a 8 v Brně. </w:t>
      </w:r>
      <w:proofErr w:type="spellStart"/>
      <w:r w:rsidRPr="00D623C9">
        <w:rPr>
          <w:rFonts w:cstheme="minorHAnsi"/>
          <w:i/>
          <w:iCs/>
        </w:rPr>
        <w:t>Archaeologia</w:t>
      </w:r>
      <w:proofErr w:type="spellEnd"/>
      <w:r w:rsidRPr="00D623C9">
        <w:rPr>
          <w:rFonts w:cstheme="minorHAnsi"/>
          <w:i/>
          <w:iCs/>
        </w:rPr>
        <w:t xml:space="preserve"> </w:t>
      </w:r>
      <w:proofErr w:type="spellStart"/>
      <w:r w:rsidRPr="00D623C9">
        <w:rPr>
          <w:rFonts w:cstheme="minorHAnsi"/>
          <w:i/>
          <w:iCs/>
        </w:rPr>
        <w:t>historica</w:t>
      </w:r>
      <w:proofErr w:type="spellEnd"/>
      <w:r w:rsidRPr="00D623C9">
        <w:rPr>
          <w:rFonts w:cstheme="minorHAnsi"/>
          <w:i/>
          <w:iCs/>
        </w:rPr>
        <w:t xml:space="preserve"> 16, 145–168.</w:t>
      </w:r>
    </w:p>
    <w:p w:rsidR="00D623C9" w:rsidRPr="00D623C9" w:rsidRDefault="00D623C9" w:rsidP="00D623C9">
      <w:pPr>
        <w:tabs>
          <w:tab w:val="left" w:pos="-1134"/>
          <w:tab w:val="right" w:pos="0"/>
          <w:tab w:val="left" w:pos="142"/>
        </w:tabs>
        <w:spacing w:after="0"/>
        <w:rPr>
          <w:rFonts w:cstheme="minorHAnsi"/>
        </w:rPr>
      </w:pPr>
    </w:p>
    <w:p w:rsidR="00D623C9" w:rsidRPr="00D623C9" w:rsidRDefault="00D623C9" w:rsidP="00D623C9">
      <w:pPr>
        <w:tabs>
          <w:tab w:val="left" w:pos="-1134"/>
          <w:tab w:val="right" w:pos="0"/>
          <w:tab w:val="left" w:pos="142"/>
        </w:tabs>
        <w:spacing w:after="0"/>
        <w:rPr>
          <w:rFonts w:cstheme="minorHAnsi"/>
        </w:rPr>
      </w:pPr>
      <w:r w:rsidRPr="00D623C9">
        <w:rPr>
          <w:rFonts w:cstheme="minorHAnsi"/>
        </w:rPr>
        <w:t>Internetové zdroje:</w:t>
      </w:r>
    </w:p>
    <w:p w:rsidR="00D623C9" w:rsidRPr="00D623C9" w:rsidRDefault="00D623C9" w:rsidP="00D623C9">
      <w:pPr>
        <w:tabs>
          <w:tab w:val="left" w:pos="-1134"/>
          <w:tab w:val="right" w:pos="0"/>
          <w:tab w:val="left" w:pos="142"/>
        </w:tabs>
        <w:spacing w:after="0"/>
        <w:rPr>
          <w:rFonts w:cstheme="minorHAnsi"/>
          <w:i/>
          <w:iCs/>
        </w:rPr>
      </w:pPr>
      <w:r w:rsidRPr="00D623C9">
        <w:rPr>
          <w:rFonts w:cstheme="minorHAnsi"/>
          <w:i/>
          <w:iCs/>
        </w:rPr>
        <w:t>Aukční dům Sýpka, aukční katalog, aukce 35, položka 173. Dostupné z: &lt;http://sypka.cz/secesni--koberec/a64/d16981/&gt;. [cit. 2016-09-16]</w:t>
      </w:r>
    </w:p>
    <w:p w:rsidR="00023D50" w:rsidRDefault="00023D50" w:rsidP="00023D50">
      <w:pPr>
        <w:tabs>
          <w:tab w:val="left" w:pos="-1134"/>
          <w:tab w:val="right" w:pos="0"/>
          <w:tab w:val="left" w:pos="142"/>
        </w:tabs>
        <w:spacing w:after="0"/>
      </w:pPr>
    </w:p>
    <w:p w:rsidR="00023D50" w:rsidRPr="00023D50" w:rsidRDefault="00023D50" w:rsidP="00023D50">
      <w:pPr>
        <w:tabs>
          <w:tab w:val="left" w:pos="-1134"/>
          <w:tab w:val="right" w:pos="0"/>
          <w:tab w:val="left" w:pos="142"/>
        </w:tabs>
        <w:spacing w:after="0"/>
        <w:rPr>
          <w:rFonts w:cstheme="minorHAnsi"/>
          <w:b/>
        </w:rPr>
      </w:pPr>
      <w:r w:rsidRPr="00023D50">
        <w:rPr>
          <w:rFonts w:cstheme="minorHAnsi"/>
          <w:b/>
        </w:rPr>
        <w:t>Průběh recenzního řízení:</w:t>
      </w:r>
    </w:p>
    <w:p w:rsidR="00023D50" w:rsidRPr="00023D50" w:rsidRDefault="00023D50" w:rsidP="00023D50">
      <w:pPr>
        <w:tabs>
          <w:tab w:val="left" w:pos="-1134"/>
          <w:tab w:val="right" w:pos="0"/>
          <w:tab w:val="left" w:pos="142"/>
        </w:tabs>
        <w:spacing w:after="0"/>
        <w:rPr>
          <w:rFonts w:cstheme="minorHAnsi"/>
        </w:rPr>
      </w:pPr>
      <w:r w:rsidRPr="00023D50">
        <w:rPr>
          <w:rFonts w:cstheme="minorHAnsi"/>
        </w:rPr>
        <w:t xml:space="preserve">Rukopisy procházejí recenzním řízením. O přijetí rozhoduje redakční rada na základě posudků nejméně dvou recenzentů, odborníků na dané téma. Autor dostane k dispozici anonymní posudky recenzentů k zapracování či argumentaci uvedených námitek. Recenzní řízení může být otevřené na žádost recenzenta. Autoři dostanou své práce ke korektuře v náhledu sazby. Příspěvky nejsou honorovány, autor v případě přijetí poskytuje vydavateli práva k publikaci příspěvku v tištěné </w:t>
      </w:r>
      <w:r w:rsidR="00EE3285">
        <w:rPr>
          <w:rFonts w:cstheme="minorHAnsi"/>
        </w:rPr>
        <w:br/>
      </w:r>
      <w:r w:rsidRPr="00023D50">
        <w:rPr>
          <w:rFonts w:cstheme="minorHAnsi"/>
        </w:rPr>
        <w:t>a elektronické formě. Autoři prací obdrží příspěvek v elektronické formě a 1 výtisk sborníku.</w:t>
      </w:r>
    </w:p>
    <w:p w:rsidR="006936E3" w:rsidRPr="00023D50" w:rsidRDefault="006936E3" w:rsidP="00023D50"/>
    <w:sectPr w:rsidR="006936E3" w:rsidRPr="00023D50" w:rsidSect="00E002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Gothic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enturyGothic-Italic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C3BD3"/>
    <w:rsid w:val="00023D50"/>
    <w:rsid w:val="00051D3D"/>
    <w:rsid w:val="000555B1"/>
    <w:rsid w:val="000E264F"/>
    <w:rsid w:val="001A6FB5"/>
    <w:rsid w:val="00250881"/>
    <w:rsid w:val="00595EEF"/>
    <w:rsid w:val="006936E3"/>
    <w:rsid w:val="007B1DA8"/>
    <w:rsid w:val="007C6BF2"/>
    <w:rsid w:val="00860D41"/>
    <w:rsid w:val="00C63AF7"/>
    <w:rsid w:val="00C7154B"/>
    <w:rsid w:val="00D623C9"/>
    <w:rsid w:val="00E0025E"/>
    <w:rsid w:val="00EC3BD3"/>
    <w:rsid w:val="00ED1D37"/>
    <w:rsid w:val="00EE3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23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623C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154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63A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3A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3A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3A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3AF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63AF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623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D623C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15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154B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C63A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63A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63A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63A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63AF7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C63A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685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Samuel Španihel</dc:creator>
  <cp:lastModifiedBy>Samuel Španihel</cp:lastModifiedBy>
  <cp:revision>4</cp:revision>
  <dcterms:created xsi:type="dcterms:W3CDTF">2017-04-25T11:13:00Z</dcterms:created>
  <dcterms:modified xsi:type="dcterms:W3CDTF">2017-04-25T11:37:00Z</dcterms:modified>
</cp:coreProperties>
</file>