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945" w:rsidRDefault="00F52945" w:rsidP="00060CAC">
      <w:pPr>
        <w:spacing w:after="160" w:line="276" w:lineRule="auto"/>
        <w:rPr>
          <w:rFonts w:ascii="Calibri" w:eastAsia="Calibri" w:hAnsi="Calibri" w:cs="Calibri"/>
          <w:b/>
          <w:sz w:val="28"/>
          <w:szCs w:val="28"/>
          <w:lang w:val="en-GB" w:eastAsia="en-US"/>
        </w:rPr>
      </w:pPr>
    </w:p>
    <w:p w:rsidR="00060CAC" w:rsidRPr="00060CAC" w:rsidRDefault="00060CAC" w:rsidP="00060CAC">
      <w:pPr>
        <w:spacing w:after="160" w:line="276" w:lineRule="auto"/>
        <w:rPr>
          <w:rFonts w:ascii="Calibri" w:eastAsia="Calibri" w:hAnsi="Calibri" w:cs="Calibri"/>
          <w:b/>
          <w:sz w:val="28"/>
          <w:szCs w:val="28"/>
          <w:lang w:val="en-GB" w:eastAsia="en-US"/>
        </w:rPr>
      </w:pPr>
      <w:r w:rsidRPr="00060CAC">
        <w:rPr>
          <w:rFonts w:ascii="Calibri" w:eastAsia="Calibri" w:hAnsi="Calibri" w:cs="Calibri"/>
          <w:b/>
          <w:sz w:val="28"/>
          <w:szCs w:val="28"/>
          <w:lang w:val="en-GB" w:eastAsia="en-US"/>
        </w:rPr>
        <w:t>Copyright</w:t>
      </w:r>
    </w:p>
    <w:p w:rsidR="00060CAC" w:rsidRPr="00060CAC" w:rsidRDefault="00060CAC" w:rsidP="00060CAC">
      <w:pPr>
        <w:spacing w:after="160" w:line="276" w:lineRule="auto"/>
        <w:rPr>
          <w:rFonts w:ascii="Calibri" w:eastAsia="Calibri" w:hAnsi="Calibri" w:cs="Calibri"/>
          <w:sz w:val="22"/>
          <w:szCs w:val="22"/>
          <w:lang w:val="en-GB" w:eastAsia="en-US"/>
        </w:rPr>
      </w:pPr>
      <w:r w:rsidRPr="00060CAC">
        <w:rPr>
          <w:rFonts w:ascii="Calibri" w:eastAsia="Calibri" w:hAnsi="Calibri" w:cs="Calibri"/>
          <w:sz w:val="22"/>
          <w:szCs w:val="22"/>
          <w:lang w:val="en-GB" w:eastAsia="en-US"/>
        </w:rPr>
        <w:t>Authors retain the copyright for all the materials published in the journal.</w:t>
      </w:r>
    </w:p>
    <w:p w:rsidR="00060CAC" w:rsidRPr="00060CAC" w:rsidRDefault="00060CAC" w:rsidP="00060CAC">
      <w:pPr>
        <w:spacing w:after="160" w:line="276" w:lineRule="auto"/>
        <w:rPr>
          <w:rFonts w:ascii="Calibri" w:eastAsia="Calibri" w:hAnsi="Calibri" w:cs="Calibri"/>
          <w:sz w:val="22"/>
          <w:szCs w:val="22"/>
          <w:lang w:val="en-GB" w:eastAsia="en-US"/>
        </w:rPr>
      </w:pPr>
      <w:r w:rsidRPr="00060CAC">
        <w:rPr>
          <w:rFonts w:ascii="Calibri" w:eastAsia="Calibri" w:hAnsi="Calibri" w:cs="Calibri"/>
          <w:sz w:val="22"/>
          <w:szCs w:val="22"/>
          <w:lang w:val="en-GB" w:eastAsia="en-US"/>
        </w:rPr>
        <w:t xml:space="preserve"> </w:t>
      </w:r>
    </w:p>
    <w:p w:rsidR="00060CAC" w:rsidRPr="00060CAC" w:rsidRDefault="00060CAC" w:rsidP="00060CAC">
      <w:pPr>
        <w:spacing w:after="160" w:line="276" w:lineRule="auto"/>
        <w:rPr>
          <w:rFonts w:ascii="Calibri" w:eastAsia="Calibri" w:hAnsi="Calibri" w:cs="Calibri"/>
          <w:b/>
          <w:sz w:val="28"/>
          <w:szCs w:val="28"/>
          <w:lang w:val="en-GB" w:eastAsia="en-US"/>
        </w:rPr>
      </w:pPr>
      <w:r w:rsidRPr="00060CAC">
        <w:rPr>
          <w:rFonts w:ascii="Calibri" w:eastAsia="Calibri" w:hAnsi="Calibri" w:cs="Calibri"/>
          <w:b/>
          <w:sz w:val="28"/>
          <w:szCs w:val="28"/>
          <w:lang w:val="en-GB" w:eastAsia="en-US"/>
        </w:rPr>
        <w:t>License terms</w:t>
      </w:r>
    </w:p>
    <w:p w:rsidR="00060CAC" w:rsidRPr="00060CAC" w:rsidRDefault="00060CAC" w:rsidP="00060CAC">
      <w:pPr>
        <w:spacing w:after="160" w:line="276" w:lineRule="auto"/>
        <w:rPr>
          <w:rFonts w:ascii="Calibri" w:eastAsia="Calibri" w:hAnsi="Calibri" w:cs="Calibri"/>
          <w:sz w:val="22"/>
          <w:szCs w:val="22"/>
          <w:lang w:val="en-GB" w:eastAsia="en-US"/>
        </w:rPr>
      </w:pPr>
      <w:r w:rsidRPr="00060CAC">
        <w:rPr>
          <w:rFonts w:ascii="Calibri" w:eastAsia="Calibri" w:hAnsi="Calibri" w:cs="Calibri"/>
          <w:sz w:val="22"/>
          <w:szCs w:val="22"/>
          <w:lang w:val="en-GB" w:eastAsia="en-US"/>
        </w:rPr>
        <w:t xml:space="preserve">By submitting a work to </w:t>
      </w:r>
      <w:r w:rsidR="007E69A3" w:rsidRPr="007E69A3">
        <w:rPr>
          <w:rFonts w:ascii="Calibri" w:eastAsia="Calibri" w:hAnsi="Calibri" w:cs="Calibri"/>
          <w:sz w:val="22"/>
          <w:szCs w:val="22"/>
          <w:lang w:val="en-GB" w:eastAsia="en-US"/>
        </w:rPr>
        <w:t xml:space="preserve">Acta </w:t>
      </w:r>
      <w:proofErr w:type="spellStart"/>
      <w:r w:rsidR="007E69A3" w:rsidRPr="007E69A3">
        <w:rPr>
          <w:rFonts w:ascii="Calibri" w:eastAsia="Calibri" w:hAnsi="Calibri" w:cs="Calibri"/>
          <w:sz w:val="22"/>
          <w:szCs w:val="22"/>
          <w:lang w:val="en-GB" w:eastAsia="en-US"/>
        </w:rPr>
        <w:t>Carpathica</w:t>
      </w:r>
      <w:proofErr w:type="spellEnd"/>
      <w:r w:rsidR="007E69A3" w:rsidRPr="007E69A3">
        <w:rPr>
          <w:rFonts w:ascii="Calibri" w:eastAsia="Calibri" w:hAnsi="Calibri" w:cs="Calibri"/>
          <w:sz w:val="22"/>
          <w:szCs w:val="22"/>
          <w:lang w:val="en-GB" w:eastAsia="en-US"/>
        </w:rPr>
        <w:t xml:space="preserve"> </w:t>
      </w:r>
      <w:proofErr w:type="spellStart"/>
      <w:r w:rsidR="007E69A3" w:rsidRPr="007E69A3">
        <w:rPr>
          <w:rFonts w:ascii="Calibri" w:eastAsia="Calibri" w:hAnsi="Calibri" w:cs="Calibri"/>
          <w:sz w:val="22"/>
          <w:szCs w:val="22"/>
          <w:lang w:val="en-GB" w:eastAsia="en-US"/>
        </w:rPr>
        <w:t>Occidentalis</w:t>
      </w:r>
      <w:proofErr w:type="spellEnd"/>
      <w:r w:rsidRPr="00060CAC">
        <w:rPr>
          <w:rFonts w:ascii="Calibri" w:eastAsia="Calibri" w:hAnsi="Calibri" w:cs="Calibri"/>
          <w:sz w:val="22"/>
          <w:szCs w:val="22"/>
          <w:lang w:val="en-GB" w:eastAsia="en-US"/>
        </w:rPr>
        <w:t xml:space="preserve"> for the consideration for</w:t>
      </w:r>
      <w:r w:rsidR="007E69A3">
        <w:rPr>
          <w:rFonts w:ascii="Calibri" w:eastAsia="Calibri" w:hAnsi="Calibri" w:cs="Calibri"/>
          <w:sz w:val="22"/>
          <w:szCs w:val="22"/>
          <w:lang w:val="en-GB" w:eastAsia="en-US"/>
        </w:rPr>
        <w:t xml:space="preserve"> publication, the author grants</w:t>
      </w:r>
      <w:r w:rsidRPr="00060CAC">
        <w:rPr>
          <w:rFonts w:ascii="Calibri" w:eastAsia="Calibri" w:hAnsi="Calibri" w:cs="Calibri"/>
          <w:sz w:val="22"/>
          <w:szCs w:val="22"/>
          <w:lang w:val="en-GB" w:eastAsia="en-US"/>
        </w:rPr>
        <w:t xml:space="preserve"> The Museum of the Moravian Wallachia region </w:t>
      </w:r>
      <w:bookmarkStart w:id="0" w:name="_GoBack"/>
      <w:proofErr w:type="spellStart"/>
      <w:r w:rsidRPr="00060CAC">
        <w:rPr>
          <w:rFonts w:ascii="Calibri" w:eastAsia="Calibri" w:hAnsi="Calibri" w:cs="Calibri"/>
          <w:sz w:val="22"/>
          <w:szCs w:val="22"/>
          <w:lang w:val="en-GB" w:eastAsia="en-US"/>
        </w:rPr>
        <w:t>Vset</w:t>
      </w:r>
      <w:bookmarkEnd w:id="0"/>
      <w:r w:rsidRPr="00060CAC">
        <w:rPr>
          <w:rFonts w:ascii="Calibri" w:eastAsia="Calibri" w:hAnsi="Calibri" w:cs="Calibri"/>
          <w:sz w:val="22"/>
          <w:szCs w:val="22"/>
          <w:lang w:val="en-GB" w:eastAsia="en-US"/>
        </w:rPr>
        <w:t>ín</w:t>
      </w:r>
      <w:proofErr w:type="spellEnd"/>
      <w:r w:rsidRPr="00060CAC">
        <w:rPr>
          <w:rFonts w:ascii="Calibri" w:eastAsia="Calibri" w:hAnsi="Calibri" w:cs="Calibri"/>
          <w:sz w:val="22"/>
          <w:szCs w:val="22"/>
          <w:lang w:val="en-GB" w:eastAsia="en-US"/>
        </w:rPr>
        <w:t xml:space="preserve">, c.o. </w:t>
      </w:r>
      <w:r w:rsidR="007E69A3">
        <w:rPr>
          <w:rFonts w:ascii="Calibri" w:eastAsia="Calibri" w:hAnsi="Calibri" w:cs="Calibri"/>
          <w:sz w:val="22"/>
          <w:szCs w:val="22"/>
          <w:lang w:val="en-GB" w:eastAsia="en-US"/>
        </w:rPr>
        <w:t xml:space="preserve">and </w:t>
      </w:r>
      <w:r w:rsidR="007E69A3" w:rsidRPr="00060CAC">
        <w:rPr>
          <w:rFonts w:ascii="Calibri" w:eastAsia="Calibri" w:hAnsi="Calibri" w:cs="Calibri"/>
          <w:sz w:val="22"/>
          <w:szCs w:val="22"/>
          <w:lang w:val="en-GB" w:eastAsia="en-US"/>
        </w:rPr>
        <w:t xml:space="preserve">The Museum of South East Moravia in </w:t>
      </w:r>
      <w:proofErr w:type="spellStart"/>
      <w:r w:rsidR="007E69A3" w:rsidRPr="00060CAC">
        <w:rPr>
          <w:rFonts w:ascii="Calibri" w:eastAsia="Calibri" w:hAnsi="Calibri" w:cs="Calibri"/>
          <w:sz w:val="22"/>
          <w:szCs w:val="22"/>
          <w:lang w:val="en-GB" w:eastAsia="en-US"/>
        </w:rPr>
        <w:t>Zlín</w:t>
      </w:r>
      <w:proofErr w:type="spellEnd"/>
      <w:r w:rsidR="007E69A3" w:rsidRPr="00060CAC">
        <w:rPr>
          <w:rFonts w:ascii="Calibri" w:eastAsia="Calibri" w:hAnsi="Calibri" w:cs="Calibri"/>
          <w:sz w:val="22"/>
          <w:szCs w:val="22"/>
          <w:lang w:val="en-GB" w:eastAsia="en-US"/>
        </w:rPr>
        <w:t>, c.o.</w:t>
      </w:r>
      <w:r w:rsidR="007E69A3">
        <w:rPr>
          <w:rFonts w:ascii="Calibri" w:eastAsia="Calibri" w:hAnsi="Calibri" w:cs="Calibri"/>
          <w:sz w:val="22"/>
          <w:szCs w:val="22"/>
          <w:lang w:val="en-GB" w:eastAsia="en-US"/>
        </w:rPr>
        <w:t xml:space="preserve"> </w:t>
      </w:r>
      <w:r w:rsidRPr="00060CAC">
        <w:rPr>
          <w:rFonts w:ascii="Calibri" w:eastAsia="Calibri" w:hAnsi="Calibri" w:cs="Calibri"/>
          <w:sz w:val="22"/>
          <w:szCs w:val="22"/>
          <w:lang w:val="en-GB" w:eastAsia="en-US"/>
        </w:rPr>
        <w:t>a license to the Work, under the following conditions:</w:t>
      </w:r>
    </w:p>
    <w:p w:rsidR="00060CAC" w:rsidRPr="00060CAC" w:rsidRDefault="00060CAC" w:rsidP="00060CAC">
      <w:pPr>
        <w:spacing w:after="160" w:line="276" w:lineRule="auto"/>
        <w:rPr>
          <w:rFonts w:ascii="Calibri" w:eastAsia="Calibri" w:hAnsi="Calibri" w:cs="Calibri"/>
          <w:sz w:val="22"/>
          <w:szCs w:val="22"/>
          <w:lang w:val="en-GB" w:eastAsia="en-US"/>
        </w:rPr>
      </w:pPr>
    </w:p>
    <w:p w:rsidR="00060CAC" w:rsidRPr="00060CAC" w:rsidRDefault="00060CAC" w:rsidP="00060CAC">
      <w:pPr>
        <w:spacing w:after="160" w:line="276" w:lineRule="auto"/>
        <w:rPr>
          <w:rFonts w:ascii="Calibri" w:eastAsia="Calibri" w:hAnsi="Calibri" w:cs="Calibri"/>
          <w:b/>
          <w:sz w:val="22"/>
          <w:szCs w:val="22"/>
          <w:lang w:val="en-GB" w:eastAsia="en-US"/>
        </w:rPr>
      </w:pPr>
      <w:r w:rsidRPr="00060CAC">
        <w:rPr>
          <w:rFonts w:ascii="Calibri" w:eastAsia="Calibri" w:hAnsi="Calibri" w:cs="Calibri"/>
          <w:b/>
          <w:sz w:val="22"/>
          <w:szCs w:val="22"/>
          <w:lang w:val="en-GB" w:eastAsia="en-US"/>
        </w:rPr>
        <w:t>Author’s Statements</w:t>
      </w:r>
    </w:p>
    <w:p w:rsidR="00060CAC" w:rsidRPr="00060CAC" w:rsidRDefault="00060CAC" w:rsidP="00060CAC">
      <w:pPr>
        <w:spacing w:after="160" w:line="276" w:lineRule="auto"/>
        <w:rPr>
          <w:rFonts w:ascii="Calibri" w:eastAsia="Calibri" w:hAnsi="Calibri" w:cs="Calibri"/>
          <w:sz w:val="22"/>
          <w:szCs w:val="22"/>
          <w:lang w:val="en-GB" w:eastAsia="en-US"/>
        </w:rPr>
      </w:pPr>
      <w:r w:rsidRPr="00060CAC">
        <w:rPr>
          <w:rFonts w:ascii="Calibri" w:eastAsia="Calibri" w:hAnsi="Calibri" w:cs="Calibri"/>
          <w:sz w:val="22"/>
          <w:szCs w:val="22"/>
          <w:lang w:val="en-GB" w:eastAsia="en-US"/>
        </w:rPr>
        <w:t xml:space="preserve">The author declares that the Work is free of copyright or other legal defects, it was neither published anywhere else, nor simultaneously offered for publication, except for the platforms of standard scientific pre-submission communications (e.g. SSRN, </w:t>
      </w:r>
      <w:proofErr w:type="spellStart"/>
      <w:r w:rsidRPr="00060CAC">
        <w:rPr>
          <w:rFonts w:ascii="Calibri" w:eastAsia="Calibri" w:hAnsi="Calibri" w:cs="Calibri"/>
          <w:sz w:val="22"/>
          <w:szCs w:val="22"/>
          <w:lang w:val="en-GB" w:eastAsia="en-US"/>
        </w:rPr>
        <w:t>ResearchGate</w:t>
      </w:r>
      <w:proofErr w:type="spellEnd"/>
      <w:r w:rsidRPr="00060CAC">
        <w:rPr>
          <w:rFonts w:ascii="Calibri" w:eastAsia="Calibri" w:hAnsi="Calibri" w:cs="Calibri"/>
          <w:sz w:val="22"/>
          <w:szCs w:val="22"/>
          <w:lang w:val="en-GB" w:eastAsia="en-US"/>
        </w:rPr>
        <w:t>, Academia).</w:t>
      </w:r>
    </w:p>
    <w:p w:rsidR="00060CAC" w:rsidRPr="00060CAC" w:rsidRDefault="00060CAC" w:rsidP="00060CAC">
      <w:pPr>
        <w:numPr>
          <w:ilvl w:val="0"/>
          <w:numId w:val="13"/>
        </w:numPr>
        <w:spacing w:after="160" w:line="276" w:lineRule="auto"/>
        <w:contextualSpacing/>
        <w:rPr>
          <w:rFonts w:ascii="Calibri" w:eastAsia="Calibri" w:hAnsi="Calibri" w:cs="Calibri"/>
          <w:sz w:val="22"/>
          <w:szCs w:val="22"/>
          <w:lang w:val="en-GB" w:eastAsia="en-US"/>
        </w:rPr>
      </w:pPr>
      <w:r w:rsidRPr="00060CAC">
        <w:rPr>
          <w:rFonts w:ascii="Calibri" w:eastAsia="Calibri" w:hAnsi="Calibri" w:cs="Calibri"/>
          <w:sz w:val="22"/>
          <w:szCs w:val="22"/>
          <w:lang w:val="en-GB" w:eastAsia="en-US"/>
        </w:rPr>
        <w:t>The author declares that he/she is the real author or the joint author of the Work and his/her freedom to grant the license is not limited or excluded, and the author is entitled to dispose of the Work, because especially, but not limited to:</w:t>
      </w:r>
    </w:p>
    <w:p w:rsidR="00060CAC" w:rsidRPr="00060CAC" w:rsidRDefault="00060CAC" w:rsidP="00060CAC">
      <w:pPr>
        <w:spacing w:after="160" w:line="276" w:lineRule="auto"/>
        <w:ind w:left="360"/>
        <w:contextualSpacing/>
        <w:rPr>
          <w:rFonts w:ascii="Calibri" w:eastAsia="Calibri" w:hAnsi="Calibri" w:cs="Calibri"/>
          <w:sz w:val="22"/>
          <w:szCs w:val="22"/>
          <w:lang w:val="en-GB" w:eastAsia="en-US"/>
        </w:rPr>
      </w:pPr>
    </w:p>
    <w:p w:rsidR="00060CAC" w:rsidRPr="00060CAC" w:rsidRDefault="00060CAC" w:rsidP="00060CAC">
      <w:pPr>
        <w:numPr>
          <w:ilvl w:val="2"/>
          <w:numId w:val="14"/>
        </w:numPr>
        <w:spacing w:after="160" w:line="276" w:lineRule="auto"/>
        <w:contextualSpacing/>
        <w:rPr>
          <w:rFonts w:ascii="Calibri" w:eastAsia="Calibri" w:hAnsi="Calibri" w:cs="Calibri"/>
          <w:sz w:val="22"/>
          <w:szCs w:val="22"/>
          <w:lang w:val="en-GB" w:eastAsia="en-US"/>
        </w:rPr>
      </w:pPr>
      <w:r w:rsidRPr="00060CAC">
        <w:rPr>
          <w:rFonts w:ascii="Calibri" w:eastAsia="Calibri" w:hAnsi="Calibri" w:cs="Calibri"/>
          <w:sz w:val="22"/>
          <w:szCs w:val="22"/>
          <w:lang w:val="en-GB" w:eastAsia="en-US"/>
        </w:rPr>
        <w:t xml:space="preserve">the Work is not an Employee work where the employee would not be entitled to exercise the rights to the Work, </w:t>
      </w:r>
    </w:p>
    <w:p w:rsidR="00060CAC" w:rsidRPr="00060CAC" w:rsidRDefault="00060CAC" w:rsidP="00060CAC">
      <w:pPr>
        <w:numPr>
          <w:ilvl w:val="2"/>
          <w:numId w:val="14"/>
        </w:numPr>
        <w:spacing w:after="160" w:line="276" w:lineRule="auto"/>
        <w:contextualSpacing/>
        <w:rPr>
          <w:rFonts w:ascii="Calibri" w:eastAsia="Calibri" w:hAnsi="Calibri" w:cs="Calibri"/>
          <w:sz w:val="22"/>
          <w:szCs w:val="22"/>
          <w:lang w:val="en-GB" w:eastAsia="en-US"/>
        </w:rPr>
      </w:pPr>
      <w:r w:rsidRPr="00060CAC">
        <w:rPr>
          <w:rFonts w:ascii="Calibri" w:eastAsia="Calibri" w:hAnsi="Calibri" w:cs="Calibri"/>
          <w:sz w:val="22"/>
          <w:szCs w:val="22"/>
          <w:lang w:val="en-GB" w:eastAsia="en-US"/>
        </w:rPr>
        <w:t xml:space="preserve">using of the Work within the scope of the granted license is not limited by the conditions of provided grant or other financial support, </w:t>
      </w:r>
    </w:p>
    <w:p w:rsidR="00060CAC" w:rsidRPr="00060CAC" w:rsidRDefault="00060CAC" w:rsidP="00060CAC">
      <w:pPr>
        <w:numPr>
          <w:ilvl w:val="2"/>
          <w:numId w:val="14"/>
        </w:numPr>
        <w:spacing w:after="160" w:line="276" w:lineRule="auto"/>
        <w:contextualSpacing/>
        <w:rPr>
          <w:rFonts w:ascii="Calibri" w:eastAsia="Calibri" w:hAnsi="Calibri" w:cs="Calibri"/>
          <w:sz w:val="22"/>
          <w:szCs w:val="22"/>
          <w:lang w:val="en-GB" w:eastAsia="en-US"/>
        </w:rPr>
      </w:pPr>
      <w:proofErr w:type="gramStart"/>
      <w:r w:rsidRPr="00060CAC">
        <w:rPr>
          <w:rFonts w:ascii="Calibri" w:eastAsia="Calibri" w:hAnsi="Calibri" w:cs="Calibri"/>
          <w:sz w:val="22"/>
          <w:szCs w:val="22"/>
          <w:lang w:val="en-GB" w:eastAsia="en-US"/>
        </w:rPr>
        <w:t>using</w:t>
      </w:r>
      <w:proofErr w:type="gramEnd"/>
      <w:r w:rsidRPr="00060CAC">
        <w:rPr>
          <w:rFonts w:ascii="Calibri" w:eastAsia="Calibri" w:hAnsi="Calibri" w:cs="Calibri"/>
          <w:sz w:val="22"/>
          <w:szCs w:val="22"/>
          <w:lang w:val="en-GB" w:eastAsia="en-US"/>
        </w:rPr>
        <w:t xml:space="preserve"> of the Work within the scope of the granted license is not limited by the third parties’ rights (e.g. copyright, the right to the protection of personal data).</w:t>
      </w:r>
    </w:p>
    <w:p w:rsidR="00060CAC" w:rsidRPr="00060CAC" w:rsidRDefault="00060CAC" w:rsidP="00060CAC">
      <w:pPr>
        <w:numPr>
          <w:ilvl w:val="2"/>
          <w:numId w:val="14"/>
        </w:numPr>
        <w:spacing w:after="160" w:line="276" w:lineRule="auto"/>
        <w:contextualSpacing/>
        <w:rPr>
          <w:rFonts w:ascii="Calibri" w:eastAsia="Calibri" w:hAnsi="Calibri" w:cs="Calibri"/>
          <w:sz w:val="22"/>
          <w:szCs w:val="22"/>
          <w:lang w:val="en-GB" w:eastAsia="en-US"/>
        </w:rPr>
      </w:pPr>
      <w:proofErr w:type="gramStart"/>
      <w:r w:rsidRPr="00060CAC">
        <w:rPr>
          <w:rFonts w:ascii="Calibri" w:eastAsia="Calibri" w:hAnsi="Calibri" w:cs="Calibri"/>
          <w:sz w:val="22"/>
          <w:szCs w:val="22"/>
          <w:lang w:val="en-GB" w:eastAsia="en-US"/>
        </w:rPr>
        <w:t>the</w:t>
      </w:r>
      <w:proofErr w:type="gramEnd"/>
      <w:r w:rsidRPr="00060CAC">
        <w:rPr>
          <w:rFonts w:ascii="Calibri" w:eastAsia="Calibri" w:hAnsi="Calibri" w:cs="Calibri"/>
          <w:sz w:val="22"/>
          <w:szCs w:val="22"/>
          <w:lang w:val="en-GB" w:eastAsia="en-US"/>
        </w:rPr>
        <w:t xml:space="preserve"> Work is not the work of joint authors, where the other joint authors would not agree to grant the license.</w:t>
      </w:r>
    </w:p>
    <w:p w:rsidR="00060CAC" w:rsidRPr="00060CAC" w:rsidRDefault="00060CAC" w:rsidP="00060CAC">
      <w:pPr>
        <w:spacing w:after="160" w:line="276" w:lineRule="auto"/>
        <w:ind w:left="1080"/>
        <w:contextualSpacing/>
        <w:rPr>
          <w:rFonts w:ascii="Calibri" w:eastAsia="Calibri" w:hAnsi="Calibri" w:cs="Calibri"/>
          <w:sz w:val="22"/>
          <w:szCs w:val="22"/>
          <w:lang w:val="en-GB" w:eastAsia="en-US"/>
        </w:rPr>
      </w:pPr>
    </w:p>
    <w:p w:rsidR="00060CAC" w:rsidRPr="00060CAC" w:rsidRDefault="00060CAC" w:rsidP="007E69A3">
      <w:pPr>
        <w:numPr>
          <w:ilvl w:val="0"/>
          <w:numId w:val="14"/>
        </w:numPr>
        <w:spacing w:after="160" w:line="276" w:lineRule="auto"/>
        <w:contextualSpacing/>
        <w:rPr>
          <w:rFonts w:ascii="Calibri" w:eastAsia="Calibri" w:hAnsi="Calibri" w:cs="Calibri"/>
          <w:sz w:val="22"/>
          <w:szCs w:val="22"/>
          <w:lang w:val="en-GB" w:eastAsia="en-US"/>
        </w:rPr>
      </w:pPr>
      <w:r w:rsidRPr="00060CAC">
        <w:rPr>
          <w:rFonts w:ascii="Calibri" w:eastAsia="Calibri" w:hAnsi="Calibri" w:cs="Calibri"/>
          <w:sz w:val="22"/>
          <w:szCs w:val="22"/>
          <w:lang w:val="en-GB" w:eastAsia="en-US"/>
        </w:rPr>
        <w:t xml:space="preserve">In the case that the Work is the work of joint authors, the author declares that all the joint authors have been informed of these License Terms and that he/she is authorized to grant </w:t>
      </w:r>
      <w:r w:rsidR="007E69A3" w:rsidRPr="007E69A3">
        <w:rPr>
          <w:rFonts w:ascii="Calibri" w:eastAsia="Calibri" w:hAnsi="Calibri" w:cs="Calibri"/>
          <w:sz w:val="22"/>
          <w:szCs w:val="22"/>
          <w:lang w:val="en-GB" w:eastAsia="en-US"/>
        </w:rPr>
        <w:t xml:space="preserve">The Museum of the Moravian Wallachia region </w:t>
      </w:r>
      <w:proofErr w:type="spellStart"/>
      <w:r w:rsidR="007E69A3" w:rsidRPr="007E69A3">
        <w:rPr>
          <w:rFonts w:ascii="Calibri" w:eastAsia="Calibri" w:hAnsi="Calibri" w:cs="Calibri"/>
          <w:sz w:val="22"/>
          <w:szCs w:val="22"/>
          <w:lang w:val="en-GB" w:eastAsia="en-US"/>
        </w:rPr>
        <w:t>Vsetín</w:t>
      </w:r>
      <w:proofErr w:type="spellEnd"/>
      <w:r w:rsidR="007E69A3" w:rsidRPr="007E69A3">
        <w:rPr>
          <w:rFonts w:ascii="Calibri" w:eastAsia="Calibri" w:hAnsi="Calibri" w:cs="Calibri"/>
          <w:sz w:val="22"/>
          <w:szCs w:val="22"/>
          <w:lang w:val="en-GB" w:eastAsia="en-US"/>
        </w:rPr>
        <w:t xml:space="preserve">, c.o. and The Museum of South East Moravia in </w:t>
      </w:r>
      <w:proofErr w:type="spellStart"/>
      <w:r w:rsidR="007E69A3" w:rsidRPr="007E69A3">
        <w:rPr>
          <w:rFonts w:ascii="Calibri" w:eastAsia="Calibri" w:hAnsi="Calibri" w:cs="Calibri"/>
          <w:sz w:val="22"/>
          <w:szCs w:val="22"/>
          <w:lang w:val="en-GB" w:eastAsia="en-US"/>
        </w:rPr>
        <w:t>Zlín</w:t>
      </w:r>
      <w:proofErr w:type="spellEnd"/>
      <w:r w:rsidR="007E69A3" w:rsidRPr="007E69A3">
        <w:rPr>
          <w:rFonts w:ascii="Calibri" w:eastAsia="Calibri" w:hAnsi="Calibri" w:cs="Calibri"/>
          <w:sz w:val="22"/>
          <w:szCs w:val="22"/>
          <w:lang w:val="en-GB" w:eastAsia="en-US"/>
        </w:rPr>
        <w:t>, c.o.</w:t>
      </w:r>
      <w:r w:rsidRPr="00060CAC">
        <w:rPr>
          <w:rFonts w:ascii="Calibri" w:eastAsia="Calibri" w:hAnsi="Calibri" w:cs="Calibri"/>
          <w:sz w:val="22"/>
          <w:szCs w:val="22"/>
          <w:lang w:val="en-GB" w:eastAsia="en-US"/>
        </w:rPr>
        <w:t xml:space="preserve"> the license under these License Terms on behalf of the joint authors.</w:t>
      </w:r>
    </w:p>
    <w:p w:rsidR="00060CAC" w:rsidRPr="00060CAC" w:rsidRDefault="00060CAC" w:rsidP="00060CAC">
      <w:pPr>
        <w:numPr>
          <w:ilvl w:val="0"/>
          <w:numId w:val="14"/>
        </w:numPr>
        <w:spacing w:after="160" w:line="276" w:lineRule="auto"/>
        <w:contextualSpacing/>
        <w:rPr>
          <w:rFonts w:ascii="Calibri" w:eastAsia="Calibri" w:hAnsi="Calibri" w:cs="Calibri"/>
          <w:sz w:val="22"/>
          <w:szCs w:val="22"/>
          <w:lang w:val="en-GB" w:eastAsia="en-US"/>
        </w:rPr>
      </w:pPr>
      <w:r w:rsidRPr="00060CAC">
        <w:rPr>
          <w:rFonts w:ascii="Calibri" w:eastAsia="Calibri" w:hAnsi="Calibri" w:cs="Calibri"/>
          <w:sz w:val="22"/>
          <w:szCs w:val="22"/>
          <w:lang w:val="en-GB" w:eastAsia="en-US"/>
        </w:rPr>
        <w:t>The author agrees that if the Work is accepted for publication, the proposal to conclude a license agreement for the Work will be on his/her behalf aimed at an indefinite number of persons, while the content of the agreement will be determined by reference to the publicly available license conditions Creative Commons BY-NC-ND 4.0 International (available from: https://creativecommons.org/licenses/by-nc-nd/4.0/); such proposal will not be done for the works or the elements (e.g. image or photographic documentation) used by the author in the Work under a contractual license with a third party.</w:t>
      </w:r>
    </w:p>
    <w:p w:rsidR="00F52945" w:rsidRDefault="00060CAC" w:rsidP="00060CAC">
      <w:pPr>
        <w:numPr>
          <w:ilvl w:val="0"/>
          <w:numId w:val="14"/>
        </w:numPr>
        <w:spacing w:after="160" w:line="276" w:lineRule="auto"/>
        <w:contextualSpacing/>
        <w:rPr>
          <w:rFonts w:ascii="Calibri" w:eastAsia="Calibri" w:hAnsi="Calibri" w:cs="Calibri"/>
          <w:sz w:val="22"/>
          <w:szCs w:val="22"/>
          <w:lang w:val="en-GB" w:eastAsia="en-US"/>
        </w:rPr>
      </w:pPr>
      <w:r w:rsidRPr="00060CAC">
        <w:rPr>
          <w:rFonts w:ascii="Calibri" w:eastAsia="Calibri" w:hAnsi="Calibri" w:cs="Calibri"/>
          <w:sz w:val="22"/>
          <w:szCs w:val="22"/>
          <w:lang w:val="en-GB" w:eastAsia="en-US"/>
        </w:rPr>
        <w:t xml:space="preserve">If any of the author’s statements prove to be untrue, the author is aware that he/she is liable for the resulting damage, including the costs associated with any litigation and damage caused by a violation of the Journal’s or </w:t>
      </w:r>
    </w:p>
    <w:p w:rsidR="00060CAC" w:rsidRDefault="007E69A3" w:rsidP="00F52945">
      <w:pPr>
        <w:spacing w:after="160" w:line="276" w:lineRule="auto"/>
        <w:ind w:left="360"/>
        <w:contextualSpacing/>
        <w:rPr>
          <w:rFonts w:ascii="Calibri" w:eastAsia="Calibri" w:hAnsi="Calibri" w:cs="Calibri"/>
          <w:sz w:val="22"/>
          <w:szCs w:val="22"/>
          <w:lang w:val="en-GB" w:eastAsia="en-US"/>
        </w:rPr>
      </w:pPr>
      <w:r w:rsidRPr="007E69A3">
        <w:rPr>
          <w:rFonts w:ascii="Calibri" w:eastAsia="Calibri" w:hAnsi="Calibri" w:cs="Calibri"/>
          <w:sz w:val="22"/>
          <w:szCs w:val="22"/>
          <w:lang w:val="en-GB" w:eastAsia="en-US"/>
        </w:rPr>
        <w:lastRenderedPageBreak/>
        <w:t xml:space="preserve">The Museum of the Moravian Wallachia region </w:t>
      </w:r>
      <w:proofErr w:type="spellStart"/>
      <w:r w:rsidRPr="007E69A3">
        <w:rPr>
          <w:rFonts w:ascii="Calibri" w:eastAsia="Calibri" w:hAnsi="Calibri" w:cs="Calibri"/>
          <w:sz w:val="22"/>
          <w:szCs w:val="22"/>
          <w:lang w:val="en-GB" w:eastAsia="en-US"/>
        </w:rPr>
        <w:t>Vsetín</w:t>
      </w:r>
      <w:proofErr w:type="spellEnd"/>
      <w:r w:rsidRPr="007E69A3">
        <w:rPr>
          <w:rFonts w:ascii="Calibri" w:eastAsia="Calibri" w:hAnsi="Calibri" w:cs="Calibri"/>
          <w:sz w:val="22"/>
          <w:szCs w:val="22"/>
          <w:lang w:val="en-GB" w:eastAsia="en-US"/>
        </w:rPr>
        <w:t xml:space="preserve">, c.o. and The Museum of South East Moravia in </w:t>
      </w:r>
      <w:proofErr w:type="spellStart"/>
      <w:r w:rsidRPr="007E69A3">
        <w:rPr>
          <w:rFonts w:ascii="Calibri" w:eastAsia="Calibri" w:hAnsi="Calibri" w:cs="Calibri"/>
          <w:sz w:val="22"/>
          <w:szCs w:val="22"/>
          <w:lang w:val="en-GB" w:eastAsia="en-US"/>
        </w:rPr>
        <w:t>Zlín</w:t>
      </w:r>
      <w:proofErr w:type="spellEnd"/>
      <w:r w:rsidRPr="007E69A3">
        <w:rPr>
          <w:rFonts w:ascii="Calibri" w:eastAsia="Calibri" w:hAnsi="Calibri" w:cs="Calibri"/>
          <w:sz w:val="22"/>
          <w:szCs w:val="22"/>
          <w:lang w:val="en-GB" w:eastAsia="en-US"/>
        </w:rPr>
        <w:t>, c.o.</w:t>
      </w:r>
      <w:r w:rsidR="00060CAC" w:rsidRPr="00F52945">
        <w:rPr>
          <w:rFonts w:ascii="Calibri" w:eastAsia="Calibri" w:hAnsi="Calibri" w:cs="Calibri"/>
          <w:sz w:val="22"/>
          <w:szCs w:val="22"/>
          <w:lang w:val="en-GB" w:eastAsia="en-US"/>
        </w:rPr>
        <w:t>’s reputation.</w:t>
      </w:r>
    </w:p>
    <w:p w:rsidR="00F52945" w:rsidRDefault="00F52945" w:rsidP="00F52945">
      <w:pPr>
        <w:spacing w:after="160" w:line="276" w:lineRule="auto"/>
        <w:ind w:left="360"/>
        <w:contextualSpacing/>
        <w:rPr>
          <w:rFonts w:ascii="Calibri" w:eastAsia="Calibri" w:hAnsi="Calibri" w:cs="Calibri"/>
          <w:sz w:val="22"/>
          <w:szCs w:val="22"/>
          <w:lang w:val="en-GB" w:eastAsia="en-US"/>
        </w:rPr>
      </w:pPr>
    </w:p>
    <w:p w:rsidR="00F52945" w:rsidRDefault="00F52945" w:rsidP="00F52945">
      <w:pPr>
        <w:spacing w:after="160" w:line="276" w:lineRule="auto"/>
        <w:ind w:left="360"/>
        <w:contextualSpacing/>
        <w:rPr>
          <w:rFonts w:ascii="Calibri" w:eastAsia="Calibri" w:hAnsi="Calibri" w:cs="Calibri"/>
          <w:sz w:val="22"/>
          <w:szCs w:val="22"/>
          <w:lang w:val="en-GB" w:eastAsia="en-US"/>
        </w:rPr>
      </w:pPr>
    </w:p>
    <w:p w:rsidR="00060CAC" w:rsidRPr="00060CAC" w:rsidRDefault="00060CAC" w:rsidP="00060CAC">
      <w:pPr>
        <w:spacing w:after="160" w:line="276" w:lineRule="auto"/>
        <w:rPr>
          <w:rFonts w:ascii="Calibri" w:eastAsia="Calibri" w:hAnsi="Calibri" w:cs="Calibri"/>
          <w:b/>
          <w:sz w:val="22"/>
          <w:szCs w:val="22"/>
          <w:lang w:val="en-GB" w:eastAsia="en-US"/>
        </w:rPr>
      </w:pPr>
      <w:r w:rsidRPr="00060CAC">
        <w:rPr>
          <w:rFonts w:ascii="Calibri" w:eastAsia="Calibri" w:hAnsi="Calibri" w:cs="Calibri"/>
          <w:b/>
          <w:sz w:val="22"/>
          <w:szCs w:val="22"/>
          <w:lang w:val="en-GB" w:eastAsia="en-US"/>
        </w:rPr>
        <w:t>License Grant</w:t>
      </w:r>
    </w:p>
    <w:p w:rsidR="00060CAC" w:rsidRPr="00060CAC" w:rsidRDefault="00060CAC" w:rsidP="00060CAC">
      <w:pPr>
        <w:spacing w:after="160" w:line="276" w:lineRule="auto"/>
        <w:rPr>
          <w:rFonts w:ascii="Calibri" w:eastAsia="Calibri" w:hAnsi="Calibri" w:cs="Calibri"/>
          <w:sz w:val="22"/>
          <w:szCs w:val="22"/>
          <w:lang w:val="en-GB" w:eastAsia="en-US"/>
        </w:rPr>
      </w:pPr>
      <w:r w:rsidRPr="00060CAC">
        <w:rPr>
          <w:rFonts w:ascii="Calibri" w:eastAsia="Calibri" w:hAnsi="Calibri" w:cs="Calibri"/>
          <w:sz w:val="22"/>
          <w:szCs w:val="22"/>
          <w:lang w:val="en-GB" w:eastAsia="en-US"/>
        </w:rPr>
        <w:t xml:space="preserve">The author grants </w:t>
      </w:r>
      <w:r w:rsidR="007E69A3" w:rsidRPr="007E69A3">
        <w:rPr>
          <w:rFonts w:ascii="Calibri" w:eastAsia="Calibri" w:hAnsi="Calibri" w:cs="Calibri"/>
          <w:sz w:val="22"/>
          <w:szCs w:val="22"/>
          <w:lang w:val="en-GB" w:eastAsia="en-US"/>
        </w:rPr>
        <w:t xml:space="preserve">The Museum of the Moravian Wallachia region </w:t>
      </w:r>
      <w:proofErr w:type="spellStart"/>
      <w:r w:rsidR="007E69A3" w:rsidRPr="007E69A3">
        <w:rPr>
          <w:rFonts w:ascii="Calibri" w:eastAsia="Calibri" w:hAnsi="Calibri" w:cs="Calibri"/>
          <w:sz w:val="22"/>
          <w:szCs w:val="22"/>
          <w:lang w:val="en-GB" w:eastAsia="en-US"/>
        </w:rPr>
        <w:t>Vsetín</w:t>
      </w:r>
      <w:proofErr w:type="spellEnd"/>
      <w:r w:rsidR="007E69A3" w:rsidRPr="007E69A3">
        <w:rPr>
          <w:rFonts w:ascii="Calibri" w:eastAsia="Calibri" w:hAnsi="Calibri" w:cs="Calibri"/>
          <w:sz w:val="22"/>
          <w:szCs w:val="22"/>
          <w:lang w:val="en-GB" w:eastAsia="en-US"/>
        </w:rPr>
        <w:t xml:space="preserve">, c.o. and The Museum of South East Moravia in </w:t>
      </w:r>
      <w:proofErr w:type="spellStart"/>
      <w:r w:rsidR="007E69A3" w:rsidRPr="007E69A3">
        <w:rPr>
          <w:rFonts w:ascii="Calibri" w:eastAsia="Calibri" w:hAnsi="Calibri" w:cs="Calibri"/>
          <w:sz w:val="22"/>
          <w:szCs w:val="22"/>
          <w:lang w:val="en-GB" w:eastAsia="en-US"/>
        </w:rPr>
        <w:t>Zlín</w:t>
      </w:r>
      <w:proofErr w:type="spellEnd"/>
      <w:r w:rsidR="007E69A3" w:rsidRPr="007E69A3">
        <w:rPr>
          <w:rFonts w:ascii="Calibri" w:eastAsia="Calibri" w:hAnsi="Calibri" w:cs="Calibri"/>
          <w:sz w:val="22"/>
          <w:szCs w:val="22"/>
          <w:lang w:val="en-GB" w:eastAsia="en-US"/>
        </w:rPr>
        <w:t>, c.o.</w:t>
      </w:r>
      <w:r w:rsidR="00F52945" w:rsidRPr="00060CAC">
        <w:rPr>
          <w:rFonts w:ascii="Calibri" w:eastAsia="Calibri" w:hAnsi="Calibri" w:cs="Calibri"/>
          <w:sz w:val="22"/>
          <w:szCs w:val="22"/>
          <w:lang w:val="en-GB" w:eastAsia="en-US"/>
        </w:rPr>
        <w:t>’s gratuitous</w:t>
      </w:r>
      <w:r w:rsidRPr="00060CAC">
        <w:rPr>
          <w:rFonts w:ascii="Calibri" w:eastAsia="Calibri" w:hAnsi="Calibri" w:cs="Calibri"/>
          <w:sz w:val="22"/>
          <w:szCs w:val="22"/>
          <w:lang w:val="en-GB" w:eastAsia="en-US"/>
        </w:rPr>
        <w:t xml:space="preserve"> non-exclusive license to use the Work in all the known manners of use (especially, but not limited to, reproduction, distribution and communication to public), individually, in the collection or together with any other works or elements unlimited as regards to amount and form and media of expression (including electronic).</w:t>
      </w:r>
    </w:p>
    <w:p w:rsidR="00060CAC" w:rsidRPr="00060CAC" w:rsidRDefault="00060CAC" w:rsidP="00060CAC">
      <w:pPr>
        <w:spacing w:after="160" w:line="276" w:lineRule="auto"/>
        <w:rPr>
          <w:rFonts w:ascii="Calibri" w:eastAsia="Calibri" w:hAnsi="Calibri" w:cs="Calibri"/>
          <w:sz w:val="22"/>
          <w:szCs w:val="22"/>
          <w:lang w:val="en-GB" w:eastAsia="en-US"/>
        </w:rPr>
      </w:pPr>
      <w:r w:rsidRPr="00060CAC">
        <w:rPr>
          <w:rFonts w:ascii="Calibri" w:eastAsia="Calibri" w:hAnsi="Calibri" w:cs="Calibri"/>
          <w:sz w:val="22"/>
          <w:szCs w:val="22"/>
          <w:lang w:val="en-GB" w:eastAsia="en-US"/>
        </w:rPr>
        <w:t>The license is granted as territorially and quantitatively unlimited.</w:t>
      </w:r>
    </w:p>
    <w:p w:rsidR="00060CAC" w:rsidRPr="00060CAC" w:rsidRDefault="00060CAC" w:rsidP="00060CAC">
      <w:pPr>
        <w:spacing w:after="160" w:line="276" w:lineRule="auto"/>
        <w:rPr>
          <w:rFonts w:ascii="Calibri" w:eastAsia="Calibri" w:hAnsi="Calibri" w:cs="Calibri"/>
          <w:sz w:val="22"/>
          <w:szCs w:val="22"/>
          <w:lang w:val="en-GB" w:eastAsia="en-US"/>
        </w:rPr>
      </w:pPr>
      <w:r w:rsidRPr="00060CAC">
        <w:rPr>
          <w:rFonts w:ascii="Calibri" w:eastAsia="Calibri" w:hAnsi="Calibri" w:cs="Calibri"/>
          <w:sz w:val="22"/>
          <w:szCs w:val="22"/>
          <w:lang w:val="en-GB" w:eastAsia="en-US"/>
        </w:rPr>
        <w:t xml:space="preserve"> The license is granted royalty-free.</w:t>
      </w:r>
    </w:p>
    <w:p w:rsidR="00060CAC" w:rsidRPr="00060CAC" w:rsidRDefault="00060CAC" w:rsidP="00060CAC">
      <w:pPr>
        <w:spacing w:after="160" w:line="276" w:lineRule="auto"/>
        <w:rPr>
          <w:rFonts w:ascii="Calibri" w:eastAsia="Calibri" w:hAnsi="Calibri" w:cs="Calibri"/>
          <w:sz w:val="22"/>
          <w:szCs w:val="22"/>
          <w:lang w:val="en-GB" w:eastAsia="en-US"/>
        </w:rPr>
      </w:pPr>
      <w:r w:rsidRPr="00060CAC">
        <w:rPr>
          <w:rFonts w:ascii="Calibri" w:eastAsia="Calibri" w:hAnsi="Calibri" w:cs="Calibri"/>
          <w:sz w:val="22"/>
          <w:szCs w:val="22"/>
          <w:lang w:val="en-GB" w:eastAsia="en-US"/>
        </w:rPr>
        <w:t>The license is granted for the duration of economic rights to the Work.</w:t>
      </w:r>
    </w:p>
    <w:p w:rsidR="00060CAC" w:rsidRPr="00060CAC" w:rsidRDefault="007E69A3" w:rsidP="00060CAC">
      <w:pPr>
        <w:spacing w:after="160" w:line="276" w:lineRule="auto"/>
        <w:rPr>
          <w:rFonts w:ascii="Calibri" w:eastAsia="Calibri" w:hAnsi="Calibri" w:cs="Calibri"/>
          <w:sz w:val="22"/>
          <w:szCs w:val="22"/>
          <w:lang w:val="en-GB" w:eastAsia="en-US"/>
        </w:rPr>
      </w:pPr>
      <w:r w:rsidRPr="007E69A3">
        <w:rPr>
          <w:rFonts w:ascii="Calibri" w:eastAsia="Calibri" w:hAnsi="Calibri" w:cs="Calibri"/>
          <w:sz w:val="22"/>
          <w:szCs w:val="22"/>
          <w:lang w:val="en-GB" w:eastAsia="en-US"/>
        </w:rPr>
        <w:t xml:space="preserve">The Museum of the Moravian Wallachia region </w:t>
      </w:r>
      <w:proofErr w:type="spellStart"/>
      <w:r w:rsidRPr="007E69A3">
        <w:rPr>
          <w:rFonts w:ascii="Calibri" w:eastAsia="Calibri" w:hAnsi="Calibri" w:cs="Calibri"/>
          <w:sz w:val="22"/>
          <w:szCs w:val="22"/>
          <w:lang w:val="en-GB" w:eastAsia="en-US"/>
        </w:rPr>
        <w:t>Vsetín</w:t>
      </w:r>
      <w:proofErr w:type="spellEnd"/>
      <w:r w:rsidRPr="007E69A3">
        <w:rPr>
          <w:rFonts w:ascii="Calibri" w:eastAsia="Calibri" w:hAnsi="Calibri" w:cs="Calibri"/>
          <w:sz w:val="22"/>
          <w:szCs w:val="22"/>
          <w:lang w:val="en-GB" w:eastAsia="en-US"/>
        </w:rPr>
        <w:t xml:space="preserve">, c.o. and The Museum of South East Moravia in </w:t>
      </w:r>
      <w:proofErr w:type="spellStart"/>
      <w:r w:rsidRPr="007E69A3">
        <w:rPr>
          <w:rFonts w:ascii="Calibri" w:eastAsia="Calibri" w:hAnsi="Calibri" w:cs="Calibri"/>
          <w:sz w:val="22"/>
          <w:szCs w:val="22"/>
          <w:lang w:val="en-GB" w:eastAsia="en-US"/>
        </w:rPr>
        <w:t>Zlín</w:t>
      </w:r>
      <w:proofErr w:type="spellEnd"/>
      <w:r w:rsidRPr="007E69A3">
        <w:rPr>
          <w:rFonts w:ascii="Calibri" w:eastAsia="Calibri" w:hAnsi="Calibri" w:cs="Calibri"/>
          <w:sz w:val="22"/>
          <w:szCs w:val="22"/>
          <w:lang w:val="en-GB" w:eastAsia="en-US"/>
        </w:rPr>
        <w:t>, c.o.</w:t>
      </w:r>
      <w:r w:rsidR="00060CAC" w:rsidRPr="00060CAC">
        <w:rPr>
          <w:rFonts w:ascii="Calibri" w:eastAsia="Calibri" w:hAnsi="Calibri" w:cs="Calibri"/>
          <w:sz w:val="22"/>
          <w:szCs w:val="22"/>
          <w:lang w:val="en-GB" w:eastAsia="en-US"/>
        </w:rPr>
        <w:t xml:space="preserve"> shall be entitled to grant an authorisation forming part of the license to the third party or parties, in whole or in part under a sublicense agreement, with or without remuneration.</w:t>
      </w:r>
    </w:p>
    <w:p w:rsidR="00060CAC" w:rsidRPr="00060CAC" w:rsidRDefault="00060CAC" w:rsidP="00060CAC">
      <w:pPr>
        <w:spacing w:after="160" w:line="276" w:lineRule="auto"/>
        <w:rPr>
          <w:rFonts w:ascii="Calibri" w:eastAsia="Calibri" w:hAnsi="Calibri" w:cs="Calibri"/>
          <w:sz w:val="22"/>
          <w:szCs w:val="22"/>
          <w:lang w:val="en-GB" w:eastAsia="en-US"/>
        </w:rPr>
      </w:pPr>
      <w:r w:rsidRPr="00060CAC">
        <w:rPr>
          <w:rFonts w:ascii="Calibri" w:eastAsia="Calibri" w:hAnsi="Calibri" w:cs="Calibri"/>
          <w:sz w:val="22"/>
          <w:szCs w:val="22"/>
          <w:lang w:val="en-GB" w:eastAsia="en-US"/>
        </w:rPr>
        <w:t>By granting the license, the author agrees with including the Work into the scientific and bibliographical databases (</w:t>
      </w:r>
      <w:proofErr w:type="spellStart"/>
      <w:r w:rsidRPr="00060CAC">
        <w:rPr>
          <w:rFonts w:ascii="Calibri" w:eastAsia="Calibri" w:hAnsi="Calibri" w:cs="Calibri"/>
          <w:sz w:val="22"/>
          <w:szCs w:val="22"/>
          <w:lang w:val="en-GB" w:eastAsia="en-US"/>
        </w:rPr>
        <w:t>eg</w:t>
      </w:r>
      <w:proofErr w:type="spellEnd"/>
      <w:r w:rsidRPr="00060CAC">
        <w:rPr>
          <w:rFonts w:ascii="Calibri" w:eastAsia="Calibri" w:hAnsi="Calibri" w:cs="Calibri"/>
          <w:sz w:val="22"/>
          <w:szCs w:val="22"/>
          <w:lang w:val="en-GB" w:eastAsia="en-US"/>
        </w:rPr>
        <w:t xml:space="preserve">. EBSCO, CEEOL) as well as information systems for providing the informational services, where the Journal is currently indexed as well as those, where it will be indexed pro </w:t>
      </w:r>
      <w:proofErr w:type="spellStart"/>
      <w:r w:rsidRPr="00060CAC">
        <w:rPr>
          <w:rFonts w:ascii="Calibri" w:eastAsia="Calibri" w:hAnsi="Calibri" w:cs="Calibri"/>
          <w:sz w:val="22"/>
          <w:szCs w:val="22"/>
          <w:lang w:val="en-GB" w:eastAsia="en-US"/>
        </w:rPr>
        <w:t>futuro</w:t>
      </w:r>
      <w:proofErr w:type="spellEnd"/>
      <w:r w:rsidRPr="00060CAC">
        <w:rPr>
          <w:rFonts w:ascii="Calibri" w:eastAsia="Calibri" w:hAnsi="Calibri" w:cs="Calibri"/>
          <w:sz w:val="22"/>
          <w:szCs w:val="22"/>
          <w:lang w:val="en-GB" w:eastAsia="en-US"/>
        </w:rPr>
        <w:t>.</w:t>
      </w:r>
    </w:p>
    <w:p w:rsidR="00060CAC" w:rsidRPr="00060CAC" w:rsidRDefault="007E69A3" w:rsidP="00060CAC">
      <w:pPr>
        <w:spacing w:after="160" w:line="276" w:lineRule="auto"/>
        <w:rPr>
          <w:rFonts w:ascii="Calibri" w:eastAsia="Calibri" w:hAnsi="Calibri" w:cs="Calibri"/>
          <w:sz w:val="22"/>
          <w:szCs w:val="22"/>
          <w:lang w:val="en-GB" w:eastAsia="en-US"/>
        </w:rPr>
      </w:pPr>
      <w:r w:rsidRPr="007E69A3">
        <w:rPr>
          <w:rFonts w:ascii="Calibri" w:eastAsia="Calibri" w:hAnsi="Calibri" w:cs="Calibri"/>
          <w:sz w:val="22"/>
          <w:szCs w:val="22"/>
          <w:lang w:val="en-GB" w:eastAsia="en-US"/>
        </w:rPr>
        <w:t xml:space="preserve">The Museum of the Moravian Wallachia region </w:t>
      </w:r>
      <w:proofErr w:type="spellStart"/>
      <w:r w:rsidRPr="007E69A3">
        <w:rPr>
          <w:rFonts w:ascii="Calibri" w:eastAsia="Calibri" w:hAnsi="Calibri" w:cs="Calibri"/>
          <w:sz w:val="22"/>
          <w:szCs w:val="22"/>
          <w:lang w:val="en-GB" w:eastAsia="en-US"/>
        </w:rPr>
        <w:t>Vsetín</w:t>
      </w:r>
      <w:proofErr w:type="spellEnd"/>
      <w:r w:rsidRPr="007E69A3">
        <w:rPr>
          <w:rFonts w:ascii="Calibri" w:eastAsia="Calibri" w:hAnsi="Calibri" w:cs="Calibri"/>
          <w:sz w:val="22"/>
          <w:szCs w:val="22"/>
          <w:lang w:val="en-GB" w:eastAsia="en-US"/>
        </w:rPr>
        <w:t xml:space="preserve">, c.o. and The Museum of South East Moravia in </w:t>
      </w:r>
      <w:proofErr w:type="spellStart"/>
      <w:r w:rsidRPr="007E69A3">
        <w:rPr>
          <w:rFonts w:ascii="Calibri" w:eastAsia="Calibri" w:hAnsi="Calibri" w:cs="Calibri"/>
          <w:sz w:val="22"/>
          <w:szCs w:val="22"/>
          <w:lang w:val="en-GB" w:eastAsia="en-US"/>
        </w:rPr>
        <w:t>Zlín</w:t>
      </w:r>
      <w:proofErr w:type="spellEnd"/>
      <w:r w:rsidRPr="007E69A3">
        <w:rPr>
          <w:rFonts w:ascii="Calibri" w:eastAsia="Calibri" w:hAnsi="Calibri" w:cs="Calibri"/>
          <w:sz w:val="22"/>
          <w:szCs w:val="22"/>
          <w:lang w:val="en-GB" w:eastAsia="en-US"/>
        </w:rPr>
        <w:t>, c.o.</w:t>
      </w:r>
      <w:r w:rsidR="00060CAC" w:rsidRPr="00060CAC">
        <w:rPr>
          <w:rFonts w:ascii="Calibri" w:eastAsia="Calibri" w:hAnsi="Calibri" w:cs="Calibri"/>
          <w:sz w:val="22"/>
          <w:szCs w:val="22"/>
          <w:lang w:val="en-GB" w:eastAsia="en-US"/>
        </w:rPr>
        <w:t xml:space="preserve"> shall be not obliged to make use of the license.</w:t>
      </w:r>
    </w:p>
    <w:p w:rsidR="00060CAC" w:rsidRPr="00060CAC" w:rsidRDefault="00060CAC" w:rsidP="00060CAC">
      <w:pPr>
        <w:spacing w:after="160" w:line="276" w:lineRule="auto"/>
        <w:rPr>
          <w:rFonts w:ascii="Calibri" w:eastAsia="Calibri" w:hAnsi="Calibri" w:cs="Calibri"/>
          <w:sz w:val="22"/>
          <w:szCs w:val="22"/>
          <w:lang w:val="en-GB" w:eastAsia="en-US"/>
        </w:rPr>
      </w:pPr>
    </w:p>
    <w:p w:rsidR="00060CAC" w:rsidRPr="00060CAC" w:rsidRDefault="00060CAC" w:rsidP="00060CAC">
      <w:pPr>
        <w:spacing w:after="160" w:line="276" w:lineRule="auto"/>
        <w:rPr>
          <w:rFonts w:ascii="Calibri" w:eastAsia="Calibri" w:hAnsi="Calibri" w:cs="Calibri"/>
          <w:b/>
          <w:sz w:val="22"/>
          <w:szCs w:val="22"/>
          <w:lang w:val="en-GB" w:eastAsia="en-US"/>
        </w:rPr>
      </w:pPr>
      <w:r w:rsidRPr="00060CAC">
        <w:rPr>
          <w:rFonts w:ascii="Calibri" w:eastAsia="Calibri" w:hAnsi="Calibri" w:cs="Calibri"/>
          <w:b/>
          <w:sz w:val="22"/>
          <w:szCs w:val="22"/>
          <w:lang w:val="en-GB" w:eastAsia="en-US"/>
        </w:rPr>
        <w:t>Further Use of Work</w:t>
      </w:r>
    </w:p>
    <w:p w:rsidR="00060CAC" w:rsidRPr="00060CAC" w:rsidRDefault="00060CAC" w:rsidP="00060CAC">
      <w:pPr>
        <w:spacing w:after="160" w:line="276" w:lineRule="auto"/>
        <w:rPr>
          <w:rFonts w:ascii="Calibri" w:eastAsia="Calibri" w:hAnsi="Calibri" w:cs="Calibri"/>
          <w:sz w:val="22"/>
          <w:szCs w:val="22"/>
          <w:lang w:val="en-GB" w:eastAsia="en-US"/>
        </w:rPr>
      </w:pPr>
      <w:r w:rsidRPr="00060CAC">
        <w:rPr>
          <w:rFonts w:ascii="Calibri" w:eastAsia="Calibri" w:hAnsi="Calibri" w:cs="Calibri"/>
          <w:sz w:val="22"/>
          <w:szCs w:val="22"/>
          <w:lang w:val="en-GB" w:eastAsia="en-US"/>
        </w:rPr>
        <w:t>Given granted the non-exclusive license to the Work, the author shall be entitled to further use the Work. For the purpose of such further use of the Work, the author shall be obliged to state the Journal as the source of publication of the Work.</w:t>
      </w:r>
    </w:p>
    <w:p w:rsidR="00060CAC" w:rsidRPr="00060CAC" w:rsidRDefault="00060CAC" w:rsidP="00060CAC">
      <w:pPr>
        <w:spacing w:after="160" w:line="276" w:lineRule="auto"/>
        <w:rPr>
          <w:rFonts w:ascii="Calibri" w:eastAsia="Calibri" w:hAnsi="Calibri" w:cs="Calibri"/>
          <w:sz w:val="22"/>
          <w:szCs w:val="22"/>
          <w:lang w:val="en-GB" w:eastAsia="en-US"/>
        </w:rPr>
      </w:pPr>
      <w:r w:rsidRPr="00060CAC">
        <w:rPr>
          <w:rFonts w:ascii="Calibri" w:eastAsia="Calibri" w:hAnsi="Calibri" w:cs="Calibri"/>
          <w:sz w:val="22"/>
          <w:szCs w:val="22"/>
          <w:lang w:val="en-GB" w:eastAsia="en-US"/>
        </w:rPr>
        <w:t>In the case of disclosure of the Work on the platforms of standard scientific pre-submission communications within the meaning of Author’s Statements, the author shall be obliged to additionally state the Journal as the source of publication of the Work, without undue delay.</w:t>
      </w:r>
    </w:p>
    <w:p w:rsidR="00060CAC" w:rsidRPr="00060CAC" w:rsidRDefault="00060CAC" w:rsidP="00060CAC">
      <w:pPr>
        <w:spacing w:after="160" w:line="276" w:lineRule="auto"/>
        <w:rPr>
          <w:rFonts w:ascii="Calibri" w:eastAsia="Calibri" w:hAnsi="Calibri" w:cs="Calibri"/>
          <w:sz w:val="22"/>
          <w:szCs w:val="22"/>
          <w:lang w:val="en-GB" w:eastAsia="en-US"/>
        </w:rPr>
      </w:pPr>
      <w:r w:rsidRPr="00060CAC">
        <w:rPr>
          <w:rFonts w:ascii="Calibri" w:eastAsia="Calibri" w:hAnsi="Calibri" w:cs="Calibri"/>
          <w:sz w:val="22"/>
          <w:szCs w:val="22"/>
          <w:lang w:val="en-GB" w:eastAsia="en-US"/>
        </w:rPr>
        <w:t xml:space="preserve">The reputation of </w:t>
      </w:r>
      <w:r w:rsidR="007E69A3" w:rsidRPr="007E69A3">
        <w:rPr>
          <w:rFonts w:ascii="Calibri" w:eastAsia="Calibri" w:hAnsi="Calibri" w:cs="Calibri"/>
          <w:sz w:val="22"/>
          <w:szCs w:val="22"/>
          <w:lang w:val="en-GB" w:eastAsia="en-US"/>
        </w:rPr>
        <w:t xml:space="preserve">The Museum of the Moravian Wallachia region </w:t>
      </w:r>
      <w:proofErr w:type="spellStart"/>
      <w:r w:rsidR="007E69A3" w:rsidRPr="007E69A3">
        <w:rPr>
          <w:rFonts w:ascii="Calibri" w:eastAsia="Calibri" w:hAnsi="Calibri" w:cs="Calibri"/>
          <w:sz w:val="22"/>
          <w:szCs w:val="22"/>
          <w:lang w:val="en-GB" w:eastAsia="en-US"/>
        </w:rPr>
        <w:t>Vsetín</w:t>
      </w:r>
      <w:proofErr w:type="spellEnd"/>
      <w:r w:rsidR="007E69A3" w:rsidRPr="007E69A3">
        <w:rPr>
          <w:rFonts w:ascii="Calibri" w:eastAsia="Calibri" w:hAnsi="Calibri" w:cs="Calibri"/>
          <w:sz w:val="22"/>
          <w:szCs w:val="22"/>
          <w:lang w:val="en-GB" w:eastAsia="en-US"/>
        </w:rPr>
        <w:t xml:space="preserve">, c.o. and The Museum of South East Moravia in </w:t>
      </w:r>
      <w:proofErr w:type="spellStart"/>
      <w:r w:rsidR="007E69A3" w:rsidRPr="007E69A3">
        <w:rPr>
          <w:rFonts w:ascii="Calibri" w:eastAsia="Calibri" w:hAnsi="Calibri" w:cs="Calibri"/>
          <w:sz w:val="22"/>
          <w:szCs w:val="22"/>
          <w:lang w:val="en-GB" w:eastAsia="en-US"/>
        </w:rPr>
        <w:t>Zlín</w:t>
      </w:r>
      <w:proofErr w:type="spellEnd"/>
      <w:r w:rsidR="007E69A3" w:rsidRPr="007E69A3">
        <w:rPr>
          <w:rFonts w:ascii="Calibri" w:eastAsia="Calibri" w:hAnsi="Calibri" w:cs="Calibri"/>
          <w:sz w:val="22"/>
          <w:szCs w:val="22"/>
          <w:lang w:val="en-GB" w:eastAsia="en-US"/>
        </w:rPr>
        <w:t>, c.o.</w:t>
      </w:r>
      <w:r w:rsidRPr="00060CAC">
        <w:rPr>
          <w:rFonts w:ascii="Calibri" w:eastAsia="Calibri" w:hAnsi="Calibri" w:cs="Calibri"/>
          <w:sz w:val="22"/>
          <w:szCs w:val="22"/>
          <w:lang w:val="en-GB" w:eastAsia="en-US"/>
        </w:rPr>
        <w:t xml:space="preserve"> or Journal shall not be negatively affected by the further use of the Work.</w:t>
      </w:r>
    </w:p>
    <w:p w:rsidR="00060CAC" w:rsidRPr="00060CAC" w:rsidRDefault="00060CAC" w:rsidP="00060CAC">
      <w:pPr>
        <w:spacing w:after="160" w:line="276" w:lineRule="auto"/>
        <w:rPr>
          <w:rFonts w:ascii="Calibri" w:eastAsia="Calibri" w:hAnsi="Calibri" w:cs="Calibri"/>
          <w:sz w:val="22"/>
          <w:szCs w:val="22"/>
          <w:lang w:val="en-GB" w:eastAsia="en-US"/>
        </w:rPr>
      </w:pPr>
    </w:p>
    <w:p w:rsidR="00060CAC" w:rsidRPr="00060CAC" w:rsidRDefault="00060CAC" w:rsidP="00060CAC">
      <w:pPr>
        <w:spacing w:after="160" w:line="276" w:lineRule="auto"/>
        <w:rPr>
          <w:rFonts w:ascii="Calibri" w:eastAsia="Calibri" w:hAnsi="Calibri" w:cs="Calibri"/>
          <w:b/>
          <w:sz w:val="22"/>
          <w:szCs w:val="22"/>
          <w:lang w:val="en-GB" w:eastAsia="en-US"/>
        </w:rPr>
      </w:pPr>
      <w:proofErr w:type="spellStart"/>
      <w:r w:rsidRPr="00060CAC">
        <w:rPr>
          <w:rFonts w:ascii="Calibri" w:eastAsia="Calibri" w:hAnsi="Calibri" w:cs="Calibri"/>
          <w:b/>
          <w:sz w:val="22"/>
          <w:szCs w:val="22"/>
          <w:lang w:val="en-GB" w:eastAsia="en-US"/>
        </w:rPr>
        <w:t>Varia</w:t>
      </w:r>
      <w:proofErr w:type="spellEnd"/>
    </w:p>
    <w:p w:rsidR="00060CAC" w:rsidRPr="00060CAC" w:rsidRDefault="00060CAC" w:rsidP="00060CAC">
      <w:pPr>
        <w:spacing w:after="160" w:line="276" w:lineRule="auto"/>
        <w:rPr>
          <w:rFonts w:ascii="Calibri" w:eastAsia="Calibri" w:hAnsi="Calibri" w:cs="Calibri"/>
          <w:sz w:val="22"/>
          <w:szCs w:val="22"/>
          <w:lang w:val="en-GB" w:eastAsia="en-US"/>
        </w:rPr>
      </w:pPr>
      <w:r w:rsidRPr="00060CAC">
        <w:rPr>
          <w:rFonts w:ascii="Calibri" w:eastAsia="Calibri" w:hAnsi="Calibri" w:cs="Calibri"/>
          <w:sz w:val="22"/>
          <w:szCs w:val="22"/>
          <w:lang w:val="en-GB" w:eastAsia="en-US"/>
        </w:rPr>
        <w:t>Legal relations based on the license shall be governed by the laws of the Czech Republic; any disputes arising out of the license shall be settled by the courts of the Czech Republic.</w:t>
      </w:r>
    </w:p>
    <w:p w:rsidR="00060CAC" w:rsidRDefault="00060CAC" w:rsidP="00060CAC">
      <w:pPr>
        <w:spacing w:after="160" w:line="276" w:lineRule="auto"/>
        <w:rPr>
          <w:rFonts w:ascii="Calibri" w:eastAsia="Calibri" w:hAnsi="Calibri" w:cs="Calibri"/>
          <w:sz w:val="22"/>
          <w:szCs w:val="22"/>
          <w:lang w:val="en-GB" w:eastAsia="en-US"/>
        </w:rPr>
      </w:pPr>
      <w:r w:rsidRPr="00060CAC">
        <w:rPr>
          <w:rFonts w:ascii="Calibri" w:eastAsia="Calibri" w:hAnsi="Calibri" w:cs="Calibri"/>
          <w:sz w:val="22"/>
          <w:szCs w:val="22"/>
          <w:lang w:val="en-GB" w:eastAsia="en-US"/>
        </w:rPr>
        <w:lastRenderedPageBreak/>
        <w:t>If the Work is rejected for publication in the Journal, the license shall be, at the moment of the decision of rejection, restricted in such a way that it shall cover use of Work only in the necessary extent within related editorial activities (e.g. review and archiving).</w:t>
      </w:r>
    </w:p>
    <w:p w:rsidR="00F52945" w:rsidRPr="00060CAC" w:rsidRDefault="00F52945" w:rsidP="00060CAC">
      <w:pPr>
        <w:spacing w:after="160" w:line="276" w:lineRule="auto"/>
        <w:rPr>
          <w:rFonts w:ascii="Calibri" w:eastAsia="Calibri" w:hAnsi="Calibri" w:cs="Calibri"/>
          <w:sz w:val="22"/>
          <w:szCs w:val="22"/>
          <w:lang w:val="en-GB" w:eastAsia="en-US"/>
        </w:rPr>
      </w:pPr>
    </w:p>
    <w:p w:rsidR="00060CAC" w:rsidRPr="00060CAC" w:rsidRDefault="00060CAC" w:rsidP="00060CAC">
      <w:pPr>
        <w:spacing w:after="160" w:line="276" w:lineRule="auto"/>
        <w:rPr>
          <w:rFonts w:ascii="Calibri" w:eastAsia="Calibri" w:hAnsi="Calibri" w:cs="Calibri"/>
          <w:sz w:val="22"/>
          <w:szCs w:val="22"/>
          <w:lang w:val="en-GB" w:eastAsia="en-US"/>
        </w:rPr>
      </w:pPr>
      <w:r w:rsidRPr="00060CAC">
        <w:rPr>
          <w:rFonts w:ascii="Calibri" w:eastAsia="Calibri" w:hAnsi="Calibri" w:cs="Calibri"/>
          <w:b/>
          <w:sz w:val="28"/>
          <w:szCs w:val="28"/>
          <w:lang w:val="en-GB" w:eastAsia="en-US"/>
        </w:rPr>
        <w:t>Open access policy</w:t>
      </w:r>
    </w:p>
    <w:p w:rsidR="00060CAC" w:rsidRPr="00060CAC" w:rsidRDefault="00060CAC" w:rsidP="00060CAC">
      <w:pPr>
        <w:spacing w:after="160" w:line="276" w:lineRule="auto"/>
        <w:rPr>
          <w:rFonts w:ascii="Calibri" w:eastAsia="Calibri" w:hAnsi="Calibri" w:cs="Calibri"/>
          <w:sz w:val="22"/>
          <w:szCs w:val="22"/>
          <w:lang w:val="en-GB" w:eastAsia="en-US"/>
        </w:rPr>
      </w:pPr>
      <w:r w:rsidRPr="00060CAC">
        <w:rPr>
          <w:rFonts w:ascii="Calibri" w:eastAsia="Calibri" w:hAnsi="Calibri" w:cs="Calibri"/>
          <w:sz w:val="22"/>
          <w:szCs w:val="22"/>
          <w:lang w:val="en-GB" w:eastAsia="en-US"/>
        </w:rPr>
        <w:t>This journal adheres the Open Access policy and publishes contributions in "</w:t>
      </w:r>
      <w:proofErr w:type="spellStart"/>
      <w:r w:rsidRPr="00060CAC">
        <w:rPr>
          <w:rFonts w:ascii="Calibri" w:eastAsia="Calibri" w:hAnsi="Calibri" w:cs="Calibri"/>
          <w:sz w:val="22"/>
          <w:szCs w:val="22"/>
          <w:lang w:val="en-GB" w:eastAsia="en-US"/>
        </w:rPr>
        <w:t>Libre</w:t>
      </w:r>
      <w:proofErr w:type="spellEnd"/>
      <w:r w:rsidRPr="00060CAC">
        <w:rPr>
          <w:rFonts w:ascii="Calibri" w:eastAsia="Calibri" w:hAnsi="Calibri" w:cs="Calibri"/>
          <w:sz w:val="22"/>
          <w:szCs w:val="22"/>
          <w:lang w:val="en-GB" w:eastAsia="en-US"/>
        </w:rPr>
        <w:t xml:space="preserve"> Open Access" mode under the terms of the Creative Commons CC BY-NC-ND 4.0 International license (full text available at: https://creativecommons.org/licenses/by-nc-nd/4.0/legalcode (CC BY-NC-ND 4.0 International).</w:t>
      </w:r>
    </w:p>
    <w:p w:rsidR="00060CAC" w:rsidRPr="00060CAC" w:rsidRDefault="00060CAC" w:rsidP="00060CAC">
      <w:pPr>
        <w:spacing w:after="160" w:line="276" w:lineRule="auto"/>
        <w:rPr>
          <w:rFonts w:ascii="Calibri" w:eastAsia="Calibri" w:hAnsi="Calibri" w:cs="Calibri"/>
          <w:sz w:val="22"/>
          <w:szCs w:val="22"/>
          <w:lang w:val="en-GB" w:eastAsia="en-US"/>
        </w:rPr>
      </w:pPr>
    </w:p>
    <w:p w:rsidR="00060CAC" w:rsidRPr="00060CAC" w:rsidRDefault="00060CAC" w:rsidP="00060CAC">
      <w:pPr>
        <w:spacing w:after="160" w:line="276" w:lineRule="auto"/>
        <w:rPr>
          <w:rFonts w:ascii="Calibri" w:eastAsia="Calibri" w:hAnsi="Calibri" w:cs="Calibri"/>
          <w:b/>
          <w:sz w:val="22"/>
          <w:szCs w:val="22"/>
          <w:lang w:val="en-GB" w:eastAsia="en-US"/>
        </w:rPr>
      </w:pPr>
      <w:r w:rsidRPr="00060CAC">
        <w:rPr>
          <w:rFonts w:ascii="Calibri" w:eastAsia="Calibri" w:hAnsi="Calibri" w:cs="Calibri"/>
          <w:b/>
          <w:sz w:val="22"/>
          <w:szCs w:val="22"/>
          <w:lang w:val="en-GB" w:eastAsia="en-US"/>
        </w:rPr>
        <w:t>CC BY-NC-ND 4.0 International</w:t>
      </w:r>
    </w:p>
    <w:p w:rsidR="00060CAC" w:rsidRPr="00060CAC" w:rsidRDefault="00060CAC" w:rsidP="00060CAC">
      <w:pPr>
        <w:spacing w:after="160" w:line="276" w:lineRule="auto"/>
        <w:rPr>
          <w:rFonts w:ascii="Calibri" w:eastAsia="Calibri" w:hAnsi="Calibri" w:cs="Calibri"/>
          <w:sz w:val="22"/>
          <w:szCs w:val="22"/>
          <w:lang w:val="en-GB" w:eastAsia="en-US"/>
        </w:rPr>
      </w:pPr>
      <w:r w:rsidRPr="00060CAC">
        <w:rPr>
          <w:rFonts w:ascii="Calibri" w:eastAsia="Calibri" w:hAnsi="Calibri" w:cs="Calibri"/>
          <w:sz w:val="22"/>
          <w:szCs w:val="22"/>
          <w:lang w:val="en-GB" w:eastAsia="en-US"/>
        </w:rPr>
        <w:t>CC BY-NC-ND 4.0 International are publicly available licensing terms that define the conditions under which a work may be used. These conditions must be respected - non-compliance therewith results in infringement of copyright. CC BY-NC-ND 4.0 International grant users certain rights and sets them certain obligations.</w:t>
      </w:r>
    </w:p>
    <w:p w:rsidR="00060CAC" w:rsidRPr="00060CAC" w:rsidRDefault="00060CAC" w:rsidP="00060CAC">
      <w:pPr>
        <w:spacing w:after="160" w:line="276" w:lineRule="auto"/>
        <w:rPr>
          <w:rFonts w:ascii="Calibri" w:eastAsia="Calibri" w:hAnsi="Calibri" w:cs="Calibri"/>
          <w:sz w:val="22"/>
          <w:szCs w:val="22"/>
          <w:lang w:val="en-GB" w:eastAsia="en-US"/>
        </w:rPr>
      </w:pPr>
      <w:r w:rsidRPr="00060CAC">
        <w:rPr>
          <w:rFonts w:ascii="Calibri" w:eastAsia="Calibri" w:hAnsi="Calibri" w:cs="Calibri"/>
          <w:sz w:val="22"/>
          <w:szCs w:val="22"/>
          <w:lang w:val="en-GB" w:eastAsia="en-US"/>
        </w:rPr>
        <w:t>CC BY-NC-ND 4.0 International authorize the user to "share" the work, i.e. copy, distribute and communicate to the public online. At the same time, the work can be included in a collection (e.g. a journal, conference proceedings).</w:t>
      </w:r>
    </w:p>
    <w:p w:rsidR="00060CAC" w:rsidRPr="00060CAC" w:rsidRDefault="00060CAC" w:rsidP="00060CAC">
      <w:pPr>
        <w:spacing w:after="160" w:line="276" w:lineRule="auto"/>
        <w:rPr>
          <w:rFonts w:ascii="Calibri" w:eastAsia="Calibri" w:hAnsi="Calibri" w:cs="Calibri"/>
          <w:sz w:val="22"/>
          <w:szCs w:val="22"/>
          <w:lang w:val="en-GB" w:eastAsia="en-US"/>
        </w:rPr>
      </w:pPr>
      <w:r w:rsidRPr="00060CAC">
        <w:rPr>
          <w:rFonts w:ascii="Calibri" w:eastAsia="Calibri" w:hAnsi="Calibri" w:cs="Calibri"/>
          <w:sz w:val="22"/>
          <w:szCs w:val="22"/>
          <w:lang w:val="en-GB" w:eastAsia="en-US"/>
        </w:rPr>
        <w:t xml:space="preserve">CC BY-NC-ND 4.0 International oblige the user to indicate the origin of the work (i.e. title, author, source and reference to the licensing terms) and not to use the work commercially and not to adapt part or the whole work. Therefore, the work or its part must not be merged with another protected subject-matter of protection (creatively modified, edited, also new creative works may be created based upon the original underlying work). Any person, other than the </w:t>
      </w:r>
      <w:proofErr w:type="spellStart"/>
      <w:r w:rsidRPr="00060CAC">
        <w:rPr>
          <w:rFonts w:ascii="Calibri" w:eastAsia="Calibri" w:hAnsi="Calibri" w:cs="Calibri"/>
          <w:sz w:val="22"/>
          <w:szCs w:val="22"/>
          <w:lang w:val="en-GB" w:eastAsia="en-US"/>
        </w:rPr>
        <w:t>rightholder</w:t>
      </w:r>
      <w:proofErr w:type="spellEnd"/>
      <w:r w:rsidRPr="00060CAC">
        <w:rPr>
          <w:rFonts w:ascii="Calibri" w:eastAsia="Calibri" w:hAnsi="Calibri" w:cs="Calibri"/>
          <w:sz w:val="22"/>
          <w:szCs w:val="22"/>
          <w:lang w:val="en-GB" w:eastAsia="en-US"/>
        </w:rPr>
        <w:t>, must not use the works available under CC BY-NC-ND 4.0 International for commercial purposes, as the sharing of the work must not generate any financial gain.</w:t>
      </w:r>
    </w:p>
    <w:p w:rsidR="00060CAC" w:rsidRPr="00060CAC" w:rsidRDefault="00060CAC" w:rsidP="00060CAC">
      <w:pPr>
        <w:spacing w:after="160" w:line="276" w:lineRule="auto"/>
        <w:rPr>
          <w:rFonts w:ascii="Calibri" w:eastAsia="Calibri" w:hAnsi="Calibri" w:cs="Calibri"/>
          <w:sz w:val="22"/>
          <w:szCs w:val="22"/>
          <w:lang w:val="en-GB" w:eastAsia="en-US"/>
        </w:rPr>
      </w:pPr>
      <w:r w:rsidRPr="00060CAC">
        <w:rPr>
          <w:rFonts w:ascii="Calibri" w:eastAsia="Calibri" w:hAnsi="Calibri" w:cs="Calibri"/>
          <w:sz w:val="22"/>
          <w:szCs w:val="22"/>
          <w:lang w:val="en-GB" w:eastAsia="en-US"/>
        </w:rPr>
        <w:t>CC BY-NC-ND 4.0 International does not limit statutory licenses, especially the quotation one, in particular. Citing parts of the work made available under these licensing terms does not give rise to an obligation to make the work in which the quotation was used to license it under the same licensing terms.</w:t>
      </w:r>
    </w:p>
    <w:p w:rsidR="00060CAC" w:rsidRPr="00060CAC" w:rsidRDefault="00060CAC" w:rsidP="00060CAC">
      <w:pPr>
        <w:spacing w:after="160" w:line="276" w:lineRule="auto"/>
        <w:rPr>
          <w:rFonts w:ascii="Calibri" w:eastAsia="Calibri" w:hAnsi="Calibri" w:cs="Calibri"/>
          <w:sz w:val="22"/>
          <w:szCs w:val="22"/>
          <w:lang w:val="en-GB" w:eastAsia="en-US"/>
        </w:rPr>
      </w:pPr>
      <w:r w:rsidRPr="00060CAC">
        <w:rPr>
          <w:rFonts w:ascii="Calibri" w:eastAsia="Calibri" w:hAnsi="Calibri" w:cs="Calibri"/>
          <w:sz w:val="22"/>
          <w:szCs w:val="22"/>
          <w:lang w:val="en-GB" w:eastAsia="en-US"/>
        </w:rPr>
        <w:t>CC BY-NC-ND 4.0 International apply exclusively to the licensed work. It is possible that certain parts of the content are used under legal licenses or contractual licenses with third parties. These parts may not be used under CC BY-NC-ND 4.0 International.</w:t>
      </w:r>
    </w:p>
    <w:p w:rsidR="00060CAC" w:rsidRPr="00060CAC" w:rsidRDefault="00060CAC" w:rsidP="00060CAC">
      <w:pPr>
        <w:spacing w:after="160" w:line="276" w:lineRule="auto"/>
        <w:rPr>
          <w:rFonts w:ascii="Calibri" w:eastAsia="Calibri" w:hAnsi="Calibri" w:cs="Calibri"/>
          <w:sz w:val="22"/>
          <w:szCs w:val="22"/>
          <w:lang w:val="en-GB" w:eastAsia="en-US"/>
        </w:rPr>
      </w:pPr>
      <w:r w:rsidRPr="00060CAC">
        <w:rPr>
          <w:rFonts w:ascii="Calibri" w:eastAsia="Calibri" w:hAnsi="Calibri" w:cs="Calibri"/>
          <w:sz w:val="22"/>
          <w:szCs w:val="22"/>
          <w:lang w:val="en-GB" w:eastAsia="en-US"/>
        </w:rPr>
        <w:t>CC BY-NC-ND 4.0 International does not exclude copyright protection, claims arising from it or the realization of the personal and property rights of the author of the work.</w:t>
      </w:r>
    </w:p>
    <w:p w:rsidR="00060CAC" w:rsidRPr="00060CAC" w:rsidRDefault="00060CAC" w:rsidP="00060CAC">
      <w:pPr>
        <w:spacing w:after="160" w:line="276" w:lineRule="auto"/>
        <w:rPr>
          <w:rFonts w:ascii="Calibri" w:eastAsia="Calibri" w:hAnsi="Calibri" w:cs="Calibri"/>
          <w:sz w:val="22"/>
          <w:szCs w:val="22"/>
          <w:lang w:val="en-GB" w:eastAsia="en-US"/>
        </w:rPr>
      </w:pPr>
    </w:p>
    <w:p w:rsidR="00060CAC" w:rsidRPr="00060CAC" w:rsidRDefault="00060CAC" w:rsidP="00060CAC">
      <w:pPr>
        <w:spacing w:after="160" w:line="276" w:lineRule="auto"/>
        <w:rPr>
          <w:rFonts w:ascii="Calibri" w:eastAsia="Calibri" w:hAnsi="Calibri" w:cs="Calibri"/>
          <w:b/>
          <w:sz w:val="22"/>
          <w:szCs w:val="22"/>
          <w:lang w:val="en-GB" w:eastAsia="en-US"/>
        </w:rPr>
      </w:pPr>
      <w:r w:rsidRPr="00060CAC">
        <w:rPr>
          <w:rFonts w:ascii="Calibri" w:eastAsia="Calibri" w:hAnsi="Calibri" w:cs="Calibri"/>
          <w:b/>
          <w:sz w:val="22"/>
          <w:szCs w:val="22"/>
          <w:lang w:val="en-GB" w:eastAsia="en-US"/>
        </w:rPr>
        <w:t>Practical consequences</w:t>
      </w:r>
    </w:p>
    <w:p w:rsidR="00060CAC" w:rsidRPr="00060CAC" w:rsidRDefault="00060CAC" w:rsidP="00060CAC">
      <w:pPr>
        <w:spacing w:after="160" w:line="276" w:lineRule="auto"/>
        <w:rPr>
          <w:rFonts w:ascii="Calibri" w:eastAsia="Calibri" w:hAnsi="Calibri" w:cs="Calibri"/>
          <w:sz w:val="22"/>
          <w:szCs w:val="22"/>
          <w:lang w:val="en-GB" w:eastAsia="en-US"/>
        </w:rPr>
      </w:pPr>
      <w:r w:rsidRPr="00060CAC">
        <w:rPr>
          <w:rFonts w:ascii="Calibri" w:eastAsia="Calibri" w:hAnsi="Calibri" w:cs="Calibri"/>
          <w:sz w:val="22"/>
          <w:szCs w:val="22"/>
          <w:lang w:val="en-GB" w:eastAsia="en-US"/>
        </w:rPr>
        <w:t>The publication of the work under the public license terms CC BY-NC-ND 4.0 International has, inter alia, the following copyright consequences:</w:t>
      </w:r>
    </w:p>
    <w:p w:rsidR="00F52945" w:rsidRDefault="00F52945" w:rsidP="00060CAC">
      <w:pPr>
        <w:spacing w:after="160" w:line="276" w:lineRule="auto"/>
        <w:rPr>
          <w:rFonts w:ascii="Calibri" w:eastAsia="Calibri" w:hAnsi="Calibri" w:cs="Calibri"/>
          <w:sz w:val="22"/>
          <w:szCs w:val="22"/>
          <w:lang w:val="en-GB" w:eastAsia="en-US"/>
        </w:rPr>
      </w:pPr>
    </w:p>
    <w:p w:rsidR="00F52945" w:rsidRDefault="00F52945" w:rsidP="00060CAC">
      <w:pPr>
        <w:spacing w:after="160" w:line="276" w:lineRule="auto"/>
        <w:rPr>
          <w:rFonts w:ascii="Calibri" w:eastAsia="Calibri" w:hAnsi="Calibri" w:cs="Calibri"/>
          <w:sz w:val="22"/>
          <w:szCs w:val="22"/>
          <w:lang w:val="en-GB" w:eastAsia="en-US"/>
        </w:rPr>
      </w:pPr>
    </w:p>
    <w:p w:rsidR="00F52945" w:rsidRDefault="00F52945" w:rsidP="00060CAC">
      <w:pPr>
        <w:spacing w:after="160" w:line="276" w:lineRule="auto"/>
        <w:rPr>
          <w:rFonts w:ascii="Calibri" w:eastAsia="Calibri" w:hAnsi="Calibri" w:cs="Calibri"/>
          <w:sz w:val="22"/>
          <w:szCs w:val="22"/>
          <w:lang w:val="en-GB" w:eastAsia="en-US"/>
        </w:rPr>
      </w:pPr>
    </w:p>
    <w:p w:rsidR="00060CAC" w:rsidRPr="00060CAC" w:rsidRDefault="00060CAC" w:rsidP="00060CAC">
      <w:pPr>
        <w:spacing w:after="160" w:line="276" w:lineRule="auto"/>
        <w:rPr>
          <w:rFonts w:ascii="Calibri" w:eastAsia="Calibri" w:hAnsi="Calibri" w:cs="Calibri"/>
          <w:sz w:val="22"/>
          <w:szCs w:val="22"/>
          <w:lang w:val="en-GB" w:eastAsia="en-US"/>
        </w:rPr>
      </w:pPr>
      <w:proofErr w:type="gramStart"/>
      <w:r w:rsidRPr="00060CAC">
        <w:rPr>
          <w:rFonts w:ascii="Calibri" w:eastAsia="Calibri" w:hAnsi="Calibri" w:cs="Calibri"/>
          <w:sz w:val="22"/>
          <w:szCs w:val="22"/>
          <w:lang w:val="en-GB" w:eastAsia="en-US"/>
        </w:rPr>
        <w:t>everyone</w:t>
      </w:r>
      <w:proofErr w:type="gramEnd"/>
      <w:r w:rsidRPr="00060CAC">
        <w:rPr>
          <w:rFonts w:ascii="Calibri" w:eastAsia="Calibri" w:hAnsi="Calibri" w:cs="Calibri"/>
          <w:sz w:val="22"/>
          <w:szCs w:val="22"/>
          <w:lang w:val="en-GB" w:eastAsia="en-US"/>
        </w:rPr>
        <w:t xml:space="preserve"> is entitled to:</w:t>
      </w:r>
    </w:p>
    <w:p w:rsidR="00060CAC" w:rsidRPr="00060CAC" w:rsidRDefault="00060CAC" w:rsidP="00060CAC">
      <w:pPr>
        <w:numPr>
          <w:ilvl w:val="0"/>
          <w:numId w:val="15"/>
        </w:numPr>
        <w:spacing w:after="160" w:line="276" w:lineRule="auto"/>
        <w:contextualSpacing/>
        <w:rPr>
          <w:rFonts w:ascii="Calibri" w:eastAsia="Calibri" w:hAnsi="Calibri" w:cs="Calibri"/>
          <w:sz w:val="22"/>
          <w:szCs w:val="22"/>
          <w:lang w:val="en-GB" w:eastAsia="en-US"/>
        </w:rPr>
      </w:pPr>
      <w:r w:rsidRPr="00060CAC">
        <w:rPr>
          <w:rFonts w:ascii="Calibri" w:eastAsia="Calibri" w:hAnsi="Calibri" w:cs="Calibri"/>
          <w:sz w:val="22"/>
          <w:szCs w:val="22"/>
          <w:lang w:val="en-GB" w:eastAsia="en-US"/>
        </w:rPr>
        <w:t>share the work – i.e. reproduce, print, distribute (e.g. using P2P networks, upload on file-hosting servers or publishing websites), however not for or directed towards commercial advantage or monetary compensation</w:t>
      </w:r>
    </w:p>
    <w:p w:rsidR="00060CAC" w:rsidRPr="00060CAC" w:rsidRDefault="00060CAC" w:rsidP="00060CAC">
      <w:pPr>
        <w:spacing w:after="160" w:line="276" w:lineRule="auto"/>
        <w:rPr>
          <w:rFonts w:ascii="Calibri" w:eastAsia="Calibri" w:hAnsi="Calibri" w:cs="Calibri"/>
          <w:sz w:val="22"/>
          <w:szCs w:val="22"/>
          <w:lang w:val="en-GB" w:eastAsia="en-US"/>
        </w:rPr>
      </w:pPr>
      <w:r w:rsidRPr="00060CAC">
        <w:rPr>
          <w:rFonts w:ascii="Calibri" w:eastAsia="Calibri" w:hAnsi="Calibri" w:cs="Calibri"/>
          <w:sz w:val="22"/>
          <w:szCs w:val="22"/>
          <w:lang w:val="en-GB" w:eastAsia="en-US"/>
        </w:rPr>
        <w:t xml:space="preserve">    </w:t>
      </w:r>
      <w:proofErr w:type="gramStart"/>
      <w:r w:rsidRPr="00060CAC">
        <w:rPr>
          <w:rFonts w:ascii="Calibri" w:eastAsia="Calibri" w:hAnsi="Calibri" w:cs="Calibri"/>
          <w:sz w:val="22"/>
          <w:szCs w:val="22"/>
          <w:lang w:val="en-GB" w:eastAsia="en-US"/>
        </w:rPr>
        <w:t>the</w:t>
      </w:r>
      <w:proofErr w:type="gramEnd"/>
      <w:r w:rsidRPr="00060CAC">
        <w:rPr>
          <w:rFonts w:ascii="Calibri" w:eastAsia="Calibri" w:hAnsi="Calibri" w:cs="Calibri"/>
          <w:sz w:val="22"/>
          <w:szCs w:val="22"/>
          <w:lang w:val="en-GB" w:eastAsia="en-US"/>
        </w:rPr>
        <w:t xml:space="preserve"> authorized user is obliged to:</w:t>
      </w:r>
    </w:p>
    <w:p w:rsidR="00060CAC" w:rsidRPr="00060CAC" w:rsidRDefault="00060CAC" w:rsidP="00060CAC">
      <w:pPr>
        <w:numPr>
          <w:ilvl w:val="0"/>
          <w:numId w:val="16"/>
        </w:numPr>
        <w:spacing w:after="160" w:line="276" w:lineRule="auto"/>
        <w:contextualSpacing/>
        <w:rPr>
          <w:rFonts w:ascii="Calibri" w:eastAsia="Calibri" w:hAnsi="Calibri" w:cs="Calibri"/>
          <w:sz w:val="22"/>
          <w:szCs w:val="22"/>
          <w:lang w:val="en-GB" w:eastAsia="en-US"/>
        </w:rPr>
      </w:pPr>
      <w:r w:rsidRPr="00060CAC">
        <w:rPr>
          <w:rFonts w:ascii="Calibri" w:eastAsia="Calibri" w:hAnsi="Calibri" w:cs="Calibri"/>
          <w:sz w:val="22"/>
          <w:szCs w:val="22"/>
          <w:lang w:val="en-GB" w:eastAsia="en-US"/>
        </w:rPr>
        <w:t>indicate the origin, i.e. to indicate the author, name, source (i.e. the journal), or in the form chosen by the author, and a reference to the license terms CC BY-NC-ND 4.0 International</w:t>
      </w:r>
    </w:p>
    <w:p w:rsidR="00060CAC" w:rsidRPr="00060CAC" w:rsidRDefault="00060CAC" w:rsidP="00060CAC">
      <w:pPr>
        <w:numPr>
          <w:ilvl w:val="0"/>
          <w:numId w:val="16"/>
        </w:numPr>
        <w:spacing w:after="160" w:line="276" w:lineRule="auto"/>
        <w:contextualSpacing/>
        <w:rPr>
          <w:rFonts w:ascii="Calibri" w:eastAsia="Calibri" w:hAnsi="Calibri" w:cs="Calibri"/>
          <w:sz w:val="22"/>
          <w:szCs w:val="22"/>
          <w:lang w:val="en-GB" w:eastAsia="en-US"/>
        </w:rPr>
      </w:pPr>
      <w:r w:rsidRPr="00060CAC">
        <w:rPr>
          <w:rFonts w:ascii="Calibri" w:eastAsia="Calibri" w:hAnsi="Calibri" w:cs="Calibri"/>
          <w:sz w:val="22"/>
          <w:szCs w:val="22"/>
          <w:lang w:val="en-GB" w:eastAsia="en-US"/>
        </w:rPr>
        <w:t>use the work non-commercially</w:t>
      </w:r>
    </w:p>
    <w:p w:rsidR="00060CAC" w:rsidRPr="00060CAC" w:rsidRDefault="00060CAC" w:rsidP="00060CAC">
      <w:pPr>
        <w:numPr>
          <w:ilvl w:val="0"/>
          <w:numId w:val="16"/>
        </w:numPr>
        <w:spacing w:after="160" w:line="276" w:lineRule="auto"/>
        <w:contextualSpacing/>
        <w:rPr>
          <w:rFonts w:ascii="Calibri" w:eastAsia="Calibri" w:hAnsi="Calibri" w:cs="Calibri"/>
          <w:sz w:val="22"/>
          <w:szCs w:val="22"/>
          <w:lang w:val="en-GB" w:eastAsia="en-US"/>
        </w:rPr>
      </w:pPr>
      <w:r w:rsidRPr="00060CAC">
        <w:rPr>
          <w:rFonts w:ascii="Calibri" w:eastAsia="Calibri" w:hAnsi="Calibri" w:cs="Calibri"/>
          <w:sz w:val="22"/>
          <w:szCs w:val="22"/>
          <w:lang w:val="en-GB" w:eastAsia="en-US"/>
        </w:rPr>
        <w:t>not adapt the work</w:t>
      </w:r>
    </w:p>
    <w:p w:rsidR="00060CAC" w:rsidRPr="00060CAC" w:rsidRDefault="00060CAC" w:rsidP="00060CAC">
      <w:pPr>
        <w:spacing w:after="160" w:line="276" w:lineRule="auto"/>
        <w:rPr>
          <w:rFonts w:ascii="Calibri" w:eastAsia="Calibri" w:hAnsi="Calibri" w:cs="Calibri"/>
          <w:sz w:val="22"/>
          <w:szCs w:val="22"/>
          <w:lang w:val="en-GB" w:eastAsia="en-US"/>
        </w:rPr>
      </w:pPr>
      <w:r w:rsidRPr="00060CAC">
        <w:rPr>
          <w:rFonts w:ascii="Calibri" w:eastAsia="Calibri" w:hAnsi="Calibri" w:cs="Calibri"/>
          <w:sz w:val="22"/>
          <w:szCs w:val="22"/>
          <w:lang w:val="en-GB" w:eastAsia="en-US"/>
        </w:rPr>
        <w:t xml:space="preserve">    </w:t>
      </w:r>
      <w:proofErr w:type="gramStart"/>
      <w:r w:rsidRPr="00060CAC">
        <w:rPr>
          <w:rFonts w:ascii="Calibri" w:eastAsia="Calibri" w:hAnsi="Calibri" w:cs="Calibri"/>
          <w:sz w:val="22"/>
          <w:szCs w:val="22"/>
          <w:lang w:val="en-GB" w:eastAsia="en-US"/>
        </w:rPr>
        <w:t>the</w:t>
      </w:r>
      <w:proofErr w:type="gramEnd"/>
      <w:r w:rsidRPr="00060CAC">
        <w:rPr>
          <w:rFonts w:ascii="Calibri" w:eastAsia="Calibri" w:hAnsi="Calibri" w:cs="Calibri"/>
          <w:sz w:val="22"/>
          <w:szCs w:val="22"/>
          <w:lang w:val="en-GB" w:eastAsia="en-US"/>
        </w:rPr>
        <w:t xml:space="preserve"> work:</w:t>
      </w:r>
    </w:p>
    <w:p w:rsidR="00060CAC" w:rsidRPr="00060CAC" w:rsidRDefault="00060CAC" w:rsidP="00060CAC">
      <w:pPr>
        <w:numPr>
          <w:ilvl w:val="0"/>
          <w:numId w:val="17"/>
        </w:numPr>
        <w:spacing w:after="160" w:line="276" w:lineRule="auto"/>
        <w:contextualSpacing/>
        <w:rPr>
          <w:rFonts w:ascii="Calibri" w:eastAsia="Calibri" w:hAnsi="Calibri" w:cs="Calibri"/>
          <w:sz w:val="22"/>
          <w:szCs w:val="22"/>
          <w:lang w:val="en-GB" w:eastAsia="en-US"/>
        </w:rPr>
      </w:pPr>
      <w:r w:rsidRPr="00060CAC">
        <w:rPr>
          <w:rFonts w:ascii="Calibri" w:eastAsia="Calibri" w:hAnsi="Calibri" w:cs="Calibri"/>
          <w:sz w:val="22"/>
          <w:szCs w:val="22"/>
          <w:lang w:val="en-GB" w:eastAsia="en-US"/>
        </w:rPr>
        <w:t>is used in a maximally restricted manner</w:t>
      </w:r>
    </w:p>
    <w:p w:rsidR="00060CAC" w:rsidRPr="00060CAC" w:rsidRDefault="00060CAC" w:rsidP="00060CAC">
      <w:pPr>
        <w:numPr>
          <w:ilvl w:val="0"/>
          <w:numId w:val="17"/>
        </w:numPr>
        <w:spacing w:after="160" w:line="276" w:lineRule="auto"/>
        <w:contextualSpacing/>
        <w:rPr>
          <w:rFonts w:ascii="Calibri" w:eastAsia="Calibri" w:hAnsi="Calibri" w:cs="Calibri"/>
          <w:sz w:val="22"/>
          <w:szCs w:val="22"/>
          <w:lang w:val="en-GB" w:eastAsia="en-US"/>
        </w:rPr>
      </w:pPr>
      <w:r w:rsidRPr="00060CAC">
        <w:rPr>
          <w:rFonts w:ascii="Calibri" w:eastAsia="Calibri" w:hAnsi="Calibri" w:cs="Calibri"/>
          <w:sz w:val="22"/>
          <w:szCs w:val="22"/>
          <w:lang w:val="en-GB" w:eastAsia="en-US"/>
        </w:rPr>
        <w:t>must not be adapted</w:t>
      </w:r>
    </w:p>
    <w:p w:rsidR="00060CAC" w:rsidRPr="00060CAC" w:rsidRDefault="00060CAC" w:rsidP="00060CAC">
      <w:pPr>
        <w:numPr>
          <w:ilvl w:val="0"/>
          <w:numId w:val="17"/>
        </w:numPr>
        <w:spacing w:after="160" w:line="276" w:lineRule="auto"/>
        <w:contextualSpacing/>
        <w:rPr>
          <w:rFonts w:ascii="Calibri" w:eastAsia="Calibri" w:hAnsi="Calibri" w:cs="Calibri"/>
          <w:sz w:val="22"/>
          <w:szCs w:val="22"/>
          <w:lang w:val="en-GB" w:eastAsia="en-US"/>
        </w:rPr>
      </w:pPr>
      <w:r w:rsidRPr="00060CAC">
        <w:rPr>
          <w:rFonts w:ascii="Calibri" w:eastAsia="Calibri" w:hAnsi="Calibri" w:cs="Calibri"/>
          <w:sz w:val="22"/>
          <w:szCs w:val="22"/>
          <w:lang w:val="en-GB" w:eastAsia="en-US"/>
        </w:rPr>
        <w:t>can be uploaded to e-learning platforms</w:t>
      </w:r>
    </w:p>
    <w:p w:rsidR="00060CAC" w:rsidRPr="00060CAC" w:rsidRDefault="00060CAC" w:rsidP="00060CAC">
      <w:pPr>
        <w:numPr>
          <w:ilvl w:val="0"/>
          <w:numId w:val="17"/>
        </w:numPr>
        <w:spacing w:after="160" w:line="276" w:lineRule="auto"/>
        <w:contextualSpacing/>
        <w:rPr>
          <w:rFonts w:ascii="Calibri" w:eastAsia="Calibri" w:hAnsi="Calibri" w:cs="Calibri"/>
          <w:sz w:val="22"/>
          <w:szCs w:val="22"/>
          <w:lang w:val="en-GB" w:eastAsia="en-US"/>
        </w:rPr>
      </w:pPr>
      <w:r w:rsidRPr="00060CAC">
        <w:rPr>
          <w:rFonts w:ascii="Calibri" w:eastAsia="Calibri" w:hAnsi="Calibri" w:cs="Calibri"/>
          <w:sz w:val="22"/>
          <w:szCs w:val="22"/>
          <w:lang w:val="en-GB" w:eastAsia="en-US"/>
        </w:rPr>
        <w:t>can be stored in topical and institutional repositories in the form of "publisher's edition", i.e. in the reviewed version, including final formatting and correction</w:t>
      </w:r>
    </w:p>
    <w:p w:rsidR="00060CAC" w:rsidRPr="00060CAC" w:rsidRDefault="00060CAC" w:rsidP="00060CAC">
      <w:pPr>
        <w:numPr>
          <w:ilvl w:val="0"/>
          <w:numId w:val="17"/>
        </w:numPr>
        <w:spacing w:after="160" w:line="276" w:lineRule="auto"/>
        <w:contextualSpacing/>
        <w:rPr>
          <w:rFonts w:ascii="Calibri" w:eastAsia="Calibri" w:hAnsi="Calibri" w:cs="Calibri"/>
          <w:sz w:val="22"/>
          <w:szCs w:val="22"/>
          <w:lang w:val="en-GB" w:eastAsia="en-US"/>
        </w:rPr>
      </w:pPr>
      <w:r w:rsidRPr="00060CAC">
        <w:rPr>
          <w:rFonts w:ascii="Calibri" w:eastAsia="Calibri" w:hAnsi="Calibri" w:cs="Calibri"/>
          <w:sz w:val="22"/>
          <w:szCs w:val="22"/>
          <w:lang w:val="en-GB" w:eastAsia="en-US"/>
        </w:rPr>
        <w:t>must not be used for commercial purposes</w:t>
      </w:r>
    </w:p>
    <w:p w:rsidR="00060CAC" w:rsidRPr="00060CAC" w:rsidRDefault="00060CAC" w:rsidP="00060CAC">
      <w:pPr>
        <w:spacing w:after="160" w:line="276" w:lineRule="auto"/>
        <w:rPr>
          <w:rFonts w:ascii="Calibri" w:eastAsia="Calibri" w:hAnsi="Calibri" w:cs="Calibri"/>
          <w:sz w:val="22"/>
          <w:szCs w:val="22"/>
          <w:lang w:val="en-GB" w:eastAsia="en-US"/>
        </w:rPr>
      </w:pPr>
    </w:p>
    <w:p w:rsidR="00060CAC" w:rsidRPr="00060CAC" w:rsidRDefault="00060CAC" w:rsidP="00060CAC">
      <w:pPr>
        <w:spacing w:after="160" w:line="256" w:lineRule="auto"/>
        <w:rPr>
          <w:rFonts w:ascii="Calibri" w:eastAsia="Calibri" w:hAnsi="Calibri"/>
          <w:sz w:val="22"/>
          <w:szCs w:val="22"/>
          <w:lang w:val="en-GB" w:eastAsia="en-US"/>
        </w:rPr>
      </w:pPr>
    </w:p>
    <w:p w:rsidR="003A0CC9" w:rsidRPr="00060CAC" w:rsidRDefault="003A0CC9" w:rsidP="00060CAC">
      <w:pPr>
        <w:rPr>
          <w:lang w:val="en-GB"/>
        </w:rPr>
      </w:pPr>
    </w:p>
    <w:sectPr w:rsidR="003A0CC9" w:rsidRPr="00060CAC" w:rsidSect="003A0CC9">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BB1" w:rsidRDefault="00D04BB1" w:rsidP="003A0CC9">
      <w:r>
        <w:separator/>
      </w:r>
    </w:p>
  </w:endnote>
  <w:endnote w:type="continuationSeparator" w:id="0">
    <w:p w:rsidR="00D04BB1" w:rsidRDefault="00D04BB1" w:rsidP="003A0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5FC" w:rsidRPr="00B94C32" w:rsidRDefault="0062626A">
    <w:pPr>
      <w:pStyle w:val="Zpat"/>
      <w:rPr>
        <w:color w:val="404040"/>
        <w:sz w:val="16"/>
        <w:szCs w:val="16"/>
      </w:rPr>
    </w:pPr>
    <w:r w:rsidRPr="0062626A">
      <w:rPr>
        <w:noProof/>
        <w:szCs w:val="16"/>
      </w:rPr>
      <w:drawing>
        <wp:inline distT="0" distB="0" distL="0" distR="0">
          <wp:extent cx="6645910" cy="442044"/>
          <wp:effectExtent l="19050" t="0" r="2540" b="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645910" cy="44204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BB1" w:rsidRDefault="00D04BB1" w:rsidP="003A0CC9">
      <w:r>
        <w:separator/>
      </w:r>
    </w:p>
  </w:footnote>
  <w:footnote w:type="continuationSeparator" w:id="0">
    <w:p w:rsidR="00D04BB1" w:rsidRDefault="00D04BB1" w:rsidP="003A0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CC9" w:rsidRDefault="0062626A">
    <w:pPr>
      <w:pStyle w:val="Zhlav"/>
    </w:pPr>
    <w:r w:rsidRPr="0062626A">
      <w:rPr>
        <w:noProof/>
      </w:rPr>
      <w:drawing>
        <wp:inline distT="0" distB="0" distL="0" distR="0">
          <wp:extent cx="6645910" cy="556366"/>
          <wp:effectExtent l="19050" t="0" r="254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645910" cy="55636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37C97"/>
    <w:multiLevelType w:val="hybridMultilevel"/>
    <w:tmpl w:val="EFC603EE"/>
    <w:lvl w:ilvl="0" w:tplc="4D145B0A">
      <w:start w:val="1"/>
      <w:numFmt w:val="decimal"/>
      <w:lvlText w:val="%1."/>
      <w:lvlJc w:val="left"/>
      <w:pPr>
        <w:ind w:left="417" w:hanging="360"/>
      </w:pPr>
      <w:rPr>
        <w:rFonts w:hint="default"/>
      </w:rPr>
    </w:lvl>
    <w:lvl w:ilvl="1" w:tplc="04050019" w:tentative="1">
      <w:start w:val="1"/>
      <w:numFmt w:val="lowerLetter"/>
      <w:lvlText w:val="%2."/>
      <w:lvlJc w:val="left"/>
      <w:pPr>
        <w:ind w:left="1137" w:hanging="360"/>
      </w:pPr>
    </w:lvl>
    <w:lvl w:ilvl="2" w:tplc="0405001B" w:tentative="1">
      <w:start w:val="1"/>
      <w:numFmt w:val="lowerRoman"/>
      <w:lvlText w:val="%3."/>
      <w:lvlJc w:val="right"/>
      <w:pPr>
        <w:ind w:left="1857" w:hanging="180"/>
      </w:pPr>
    </w:lvl>
    <w:lvl w:ilvl="3" w:tplc="0405000F" w:tentative="1">
      <w:start w:val="1"/>
      <w:numFmt w:val="decimal"/>
      <w:lvlText w:val="%4."/>
      <w:lvlJc w:val="left"/>
      <w:pPr>
        <w:ind w:left="2577" w:hanging="360"/>
      </w:pPr>
    </w:lvl>
    <w:lvl w:ilvl="4" w:tplc="04050019" w:tentative="1">
      <w:start w:val="1"/>
      <w:numFmt w:val="lowerLetter"/>
      <w:lvlText w:val="%5."/>
      <w:lvlJc w:val="left"/>
      <w:pPr>
        <w:ind w:left="3297" w:hanging="360"/>
      </w:pPr>
    </w:lvl>
    <w:lvl w:ilvl="5" w:tplc="0405001B" w:tentative="1">
      <w:start w:val="1"/>
      <w:numFmt w:val="lowerRoman"/>
      <w:lvlText w:val="%6."/>
      <w:lvlJc w:val="right"/>
      <w:pPr>
        <w:ind w:left="4017" w:hanging="180"/>
      </w:pPr>
    </w:lvl>
    <w:lvl w:ilvl="6" w:tplc="0405000F" w:tentative="1">
      <w:start w:val="1"/>
      <w:numFmt w:val="decimal"/>
      <w:lvlText w:val="%7."/>
      <w:lvlJc w:val="left"/>
      <w:pPr>
        <w:ind w:left="4737" w:hanging="360"/>
      </w:pPr>
    </w:lvl>
    <w:lvl w:ilvl="7" w:tplc="04050019" w:tentative="1">
      <w:start w:val="1"/>
      <w:numFmt w:val="lowerLetter"/>
      <w:lvlText w:val="%8."/>
      <w:lvlJc w:val="left"/>
      <w:pPr>
        <w:ind w:left="5457" w:hanging="360"/>
      </w:pPr>
    </w:lvl>
    <w:lvl w:ilvl="8" w:tplc="0405001B" w:tentative="1">
      <w:start w:val="1"/>
      <w:numFmt w:val="lowerRoman"/>
      <w:lvlText w:val="%9."/>
      <w:lvlJc w:val="right"/>
      <w:pPr>
        <w:ind w:left="6177" w:hanging="180"/>
      </w:pPr>
    </w:lvl>
  </w:abstractNum>
  <w:abstractNum w:abstractNumId="1" w15:restartNumberingAfterBreak="0">
    <w:nsid w:val="081426C7"/>
    <w:multiLevelType w:val="hybridMultilevel"/>
    <w:tmpl w:val="FEA004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1983A44"/>
    <w:multiLevelType w:val="multilevel"/>
    <w:tmpl w:val="D6368A9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6B765B2"/>
    <w:multiLevelType w:val="hybridMultilevel"/>
    <w:tmpl w:val="9D28AB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8EF1F48"/>
    <w:multiLevelType w:val="multilevel"/>
    <w:tmpl w:val="D6368A9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E291E91"/>
    <w:multiLevelType w:val="hybridMultilevel"/>
    <w:tmpl w:val="CB7E2828"/>
    <w:lvl w:ilvl="0" w:tplc="04050019">
      <w:start w:val="1"/>
      <w:numFmt w:val="lowerLetter"/>
      <w:lvlText w:val="%1."/>
      <w:lvlJc w:val="left"/>
      <w:pPr>
        <w:ind w:left="1137" w:hanging="360"/>
      </w:pPr>
    </w:lvl>
    <w:lvl w:ilvl="1" w:tplc="04050019" w:tentative="1">
      <w:start w:val="1"/>
      <w:numFmt w:val="lowerLetter"/>
      <w:lvlText w:val="%2."/>
      <w:lvlJc w:val="left"/>
      <w:pPr>
        <w:ind w:left="1857" w:hanging="360"/>
      </w:pPr>
    </w:lvl>
    <w:lvl w:ilvl="2" w:tplc="0405001B" w:tentative="1">
      <w:start w:val="1"/>
      <w:numFmt w:val="lowerRoman"/>
      <w:lvlText w:val="%3."/>
      <w:lvlJc w:val="right"/>
      <w:pPr>
        <w:ind w:left="2577" w:hanging="180"/>
      </w:pPr>
    </w:lvl>
    <w:lvl w:ilvl="3" w:tplc="0405000F" w:tentative="1">
      <w:start w:val="1"/>
      <w:numFmt w:val="decimal"/>
      <w:lvlText w:val="%4."/>
      <w:lvlJc w:val="left"/>
      <w:pPr>
        <w:ind w:left="3297" w:hanging="360"/>
      </w:pPr>
    </w:lvl>
    <w:lvl w:ilvl="4" w:tplc="04050019" w:tentative="1">
      <w:start w:val="1"/>
      <w:numFmt w:val="lowerLetter"/>
      <w:lvlText w:val="%5."/>
      <w:lvlJc w:val="left"/>
      <w:pPr>
        <w:ind w:left="4017" w:hanging="360"/>
      </w:pPr>
    </w:lvl>
    <w:lvl w:ilvl="5" w:tplc="0405001B" w:tentative="1">
      <w:start w:val="1"/>
      <w:numFmt w:val="lowerRoman"/>
      <w:lvlText w:val="%6."/>
      <w:lvlJc w:val="right"/>
      <w:pPr>
        <w:ind w:left="4737" w:hanging="180"/>
      </w:pPr>
    </w:lvl>
    <w:lvl w:ilvl="6" w:tplc="0405000F" w:tentative="1">
      <w:start w:val="1"/>
      <w:numFmt w:val="decimal"/>
      <w:lvlText w:val="%7."/>
      <w:lvlJc w:val="left"/>
      <w:pPr>
        <w:ind w:left="5457" w:hanging="360"/>
      </w:pPr>
    </w:lvl>
    <w:lvl w:ilvl="7" w:tplc="04050019" w:tentative="1">
      <w:start w:val="1"/>
      <w:numFmt w:val="lowerLetter"/>
      <w:lvlText w:val="%8."/>
      <w:lvlJc w:val="left"/>
      <w:pPr>
        <w:ind w:left="6177" w:hanging="360"/>
      </w:pPr>
    </w:lvl>
    <w:lvl w:ilvl="8" w:tplc="0405001B" w:tentative="1">
      <w:start w:val="1"/>
      <w:numFmt w:val="lowerRoman"/>
      <w:lvlText w:val="%9."/>
      <w:lvlJc w:val="right"/>
      <w:pPr>
        <w:ind w:left="6897" w:hanging="180"/>
      </w:pPr>
    </w:lvl>
  </w:abstractNum>
  <w:abstractNum w:abstractNumId="6" w15:restartNumberingAfterBreak="0">
    <w:nsid w:val="3105547E"/>
    <w:multiLevelType w:val="hybridMultilevel"/>
    <w:tmpl w:val="CB7E2828"/>
    <w:lvl w:ilvl="0" w:tplc="04050019">
      <w:start w:val="1"/>
      <w:numFmt w:val="lowerLetter"/>
      <w:lvlText w:val="%1."/>
      <w:lvlJc w:val="left"/>
      <w:pPr>
        <w:ind w:left="1137" w:hanging="360"/>
      </w:pPr>
    </w:lvl>
    <w:lvl w:ilvl="1" w:tplc="04050019" w:tentative="1">
      <w:start w:val="1"/>
      <w:numFmt w:val="lowerLetter"/>
      <w:lvlText w:val="%2."/>
      <w:lvlJc w:val="left"/>
      <w:pPr>
        <w:ind w:left="1857" w:hanging="360"/>
      </w:pPr>
    </w:lvl>
    <w:lvl w:ilvl="2" w:tplc="0405001B" w:tentative="1">
      <w:start w:val="1"/>
      <w:numFmt w:val="lowerRoman"/>
      <w:lvlText w:val="%3."/>
      <w:lvlJc w:val="right"/>
      <w:pPr>
        <w:ind w:left="2577" w:hanging="180"/>
      </w:pPr>
    </w:lvl>
    <w:lvl w:ilvl="3" w:tplc="0405000F" w:tentative="1">
      <w:start w:val="1"/>
      <w:numFmt w:val="decimal"/>
      <w:lvlText w:val="%4."/>
      <w:lvlJc w:val="left"/>
      <w:pPr>
        <w:ind w:left="3297" w:hanging="360"/>
      </w:pPr>
    </w:lvl>
    <w:lvl w:ilvl="4" w:tplc="04050019" w:tentative="1">
      <w:start w:val="1"/>
      <w:numFmt w:val="lowerLetter"/>
      <w:lvlText w:val="%5."/>
      <w:lvlJc w:val="left"/>
      <w:pPr>
        <w:ind w:left="4017" w:hanging="360"/>
      </w:pPr>
    </w:lvl>
    <w:lvl w:ilvl="5" w:tplc="0405001B" w:tentative="1">
      <w:start w:val="1"/>
      <w:numFmt w:val="lowerRoman"/>
      <w:lvlText w:val="%6."/>
      <w:lvlJc w:val="right"/>
      <w:pPr>
        <w:ind w:left="4737" w:hanging="180"/>
      </w:pPr>
    </w:lvl>
    <w:lvl w:ilvl="6" w:tplc="0405000F" w:tentative="1">
      <w:start w:val="1"/>
      <w:numFmt w:val="decimal"/>
      <w:lvlText w:val="%7."/>
      <w:lvlJc w:val="left"/>
      <w:pPr>
        <w:ind w:left="5457" w:hanging="360"/>
      </w:pPr>
    </w:lvl>
    <w:lvl w:ilvl="7" w:tplc="04050019" w:tentative="1">
      <w:start w:val="1"/>
      <w:numFmt w:val="lowerLetter"/>
      <w:lvlText w:val="%8."/>
      <w:lvlJc w:val="left"/>
      <w:pPr>
        <w:ind w:left="6177" w:hanging="360"/>
      </w:pPr>
    </w:lvl>
    <w:lvl w:ilvl="8" w:tplc="0405001B" w:tentative="1">
      <w:start w:val="1"/>
      <w:numFmt w:val="lowerRoman"/>
      <w:lvlText w:val="%9."/>
      <w:lvlJc w:val="right"/>
      <w:pPr>
        <w:ind w:left="6897" w:hanging="180"/>
      </w:pPr>
    </w:lvl>
  </w:abstractNum>
  <w:abstractNum w:abstractNumId="7" w15:restartNumberingAfterBreak="0">
    <w:nsid w:val="34EC7BA8"/>
    <w:multiLevelType w:val="multilevel"/>
    <w:tmpl w:val="6CE88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5460EC"/>
    <w:multiLevelType w:val="hybridMultilevel"/>
    <w:tmpl w:val="020CEB94"/>
    <w:lvl w:ilvl="0" w:tplc="04050001">
      <w:start w:val="1"/>
      <w:numFmt w:val="bullet"/>
      <w:lvlText w:val=""/>
      <w:lvlJc w:val="left"/>
      <w:pPr>
        <w:ind w:left="1125" w:hanging="360"/>
      </w:pPr>
      <w:rPr>
        <w:rFonts w:ascii="Symbol" w:hAnsi="Symbol" w:hint="default"/>
      </w:rPr>
    </w:lvl>
    <w:lvl w:ilvl="1" w:tplc="04050003">
      <w:start w:val="1"/>
      <w:numFmt w:val="bullet"/>
      <w:lvlText w:val="o"/>
      <w:lvlJc w:val="left"/>
      <w:pPr>
        <w:ind w:left="1845" w:hanging="360"/>
      </w:pPr>
      <w:rPr>
        <w:rFonts w:ascii="Courier New" w:hAnsi="Courier New" w:cs="Courier New" w:hint="default"/>
      </w:rPr>
    </w:lvl>
    <w:lvl w:ilvl="2" w:tplc="04050005">
      <w:start w:val="1"/>
      <w:numFmt w:val="bullet"/>
      <w:lvlText w:val=""/>
      <w:lvlJc w:val="left"/>
      <w:pPr>
        <w:ind w:left="2565" w:hanging="360"/>
      </w:pPr>
      <w:rPr>
        <w:rFonts w:ascii="Wingdings" w:hAnsi="Wingdings" w:hint="default"/>
      </w:rPr>
    </w:lvl>
    <w:lvl w:ilvl="3" w:tplc="04050001">
      <w:start w:val="1"/>
      <w:numFmt w:val="bullet"/>
      <w:lvlText w:val=""/>
      <w:lvlJc w:val="left"/>
      <w:pPr>
        <w:ind w:left="3285" w:hanging="360"/>
      </w:pPr>
      <w:rPr>
        <w:rFonts w:ascii="Symbol" w:hAnsi="Symbol" w:hint="default"/>
      </w:rPr>
    </w:lvl>
    <w:lvl w:ilvl="4" w:tplc="04050003">
      <w:start w:val="1"/>
      <w:numFmt w:val="bullet"/>
      <w:lvlText w:val="o"/>
      <w:lvlJc w:val="left"/>
      <w:pPr>
        <w:ind w:left="4005" w:hanging="360"/>
      </w:pPr>
      <w:rPr>
        <w:rFonts w:ascii="Courier New" w:hAnsi="Courier New" w:cs="Courier New" w:hint="default"/>
      </w:rPr>
    </w:lvl>
    <w:lvl w:ilvl="5" w:tplc="04050005">
      <w:start w:val="1"/>
      <w:numFmt w:val="bullet"/>
      <w:lvlText w:val=""/>
      <w:lvlJc w:val="left"/>
      <w:pPr>
        <w:ind w:left="4725" w:hanging="360"/>
      </w:pPr>
      <w:rPr>
        <w:rFonts w:ascii="Wingdings" w:hAnsi="Wingdings" w:hint="default"/>
      </w:rPr>
    </w:lvl>
    <w:lvl w:ilvl="6" w:tplc="04050001">
      <w:start w:val="1"/>
      <w:numFmt w:val="bullet"/>
      <w:lvlText w:val=""/>
      <w:lvlJc w:val="left"/>
      <w:pPr>
        <w:ind w:left="5445" w:hanging="360"/>
      </w:pPr>
      <w:rPr>
        <w:rFonts w:ascii="Symbol" w:hAnsi="Symbol" w:hint="default"/>
      </w:rPr>
    </w:lvl>
    <w:lvl w:ilvl="7" w:tplc="04050003">
      <w:start w:val="1"/>
      <w:numFmt w:val="bullet"/>
      <w:lvlText w:val="o"/>
      <w:lvlJc w:val="left"/>
      <w:pPr>
        <w:ind w:left="6165" w:hanging="360"/>
      </w:pPr>
      <w:rPr>
        <w:rFonts w:ascii="Courier New" w:hAnsi="Courier New" w:cs="Courier New" w:hint="default"/>
      </w:rPr>
    </w:lvl>
    <w:lvl w:ilvl="8" w:tplc="04050005">
      <w:start w:val="1"/>
      <w:numFmt w:val="bullet"/>
      <w:lvlText w:val=""/>
      <w:lvlJc w:val="left"/>
      <w:pPr>
        <w:ind w:left="6885" w:hanging="360"/>
      </w:pPr>
      <w:rPr>
        <w:rFonts w:ascii="Wingdings" w:hAnsi="Wingdings" w:hint="default"/>
      </w:rPr>
    </w:lvl>
  </w:abstractNum>
  <w:abstractNum w:abstractNumId="9" w15:restartNumberingAfterBreak="0">
    <w:nsid w:val="4BE670DB"/>
    <w:multiLevelType w:val="hybridMultilevel"/>
    <w:tmpl w:val="A2762A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512542B"/>
    <w:multiLevelType w:val="hybridMultilevel"/>
    <w:tmpl w:val="57943D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556D6D64"/>
    <w:multiLevelType w:val="hybridMultilevel"/>
    <w:tmpl w:val="D1FAF3D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56F2500C"/>
    <w:multiLevelType w:val="hybridMultilevel"/>
    <w:tmpl w:val="4F3E75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CF077EC"/>
    <w:multiLevelType w:val="multilevel"/>
    <w:tmpl w:val="D6368A9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6F206E64"/>
    <w:multiLevelType w:val="multilevel"/>
    <w:tmpl w:val="65E45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4C45D3"/>
    <w:multiLevelType w:val="multilevel"/>
    <w:tmpl w:val="C218C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B33A95"/>
    <w:multiLevelType w:val="multilevel"/>
    <w:tmpl w:val="D6368A9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5"/>
  </w:num>
  <w:num w:numId="3">
    <w:abstractNumId w:val="6"/>
  </w:num>
  <w:num w:numId="4">
    <w:abstractNumId w:val="15"/>
  </w:num>
  <w:num w:numId="5">
    <w:abstractNumId w:val="14"/>
  </w:num>
  <w:num w:numId="6">
    <w:abstractNumId w:val="7"/>
  </w:num>
  <w:num w:numId="7">
    <w:abstractNumId w:val="3"/>
  </w:num>
  <w:num w:numId="8">
    <w:abstractNumId w:val="12"/>
  </w:num>
  <w:num w:numId="9">
    <w:abstractNumId w:val="1"/>
  </w:num>
  <w:num w:numId="10">
    <w:abstractNumId w:val="9"/>
  </w:num>
  <w:num w:numId="11">
    <w:abstractNumId w:val="4"/>
  </w:num>
  <w:num w:numId="12">
    <w:abstractNumId w:val="16"/>
  </w:num>
  <w:num w:numId="13">
    <w:abstractNumId w:val="13"/>
  </w:num>
  <w:num w:numId="14">
    <w:abstractNumId w:val="2"/>
  </w:num>
  <w:num w:numId="15">
    <w:abstractNumId w:val="10"/>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CC9"/>
    <w:rsid w:val="0002051C"/>
    <w:rsid w:val="00060CAC"/>
    <w:rsid w:val="000675A2"/>
    <w:rsid w:val="000D31DA"/>
    <w:rsid w:val="000F4E09"/>
    <w:rsid w:val="00113E66"/>
    <w:rsid w:val="00151DD0"/>
    <w:rsid w:val="00173B6A"/>
    <w:rsid w:val="001A371D"/>
    <w:rsid w:val="001C4CCF"/>
    <w:rsid w:val="00205AE7"/>
    <w:rsid w:val="002830BD"/>
    <w:rsid w:val="002C1CFA"/>
    <w:rsid w:val="002E2306"/>
    <w:rsid w:val="00305F7C"/>
    <w:rsid w:val="003113E4"/>
    <w:rsid w:val="003506DF"/>
    <w:rsid w:val="00372792"/>
    <w:rsid w:val="00387375"/>
    <w:rsid w:val="003A0CC9"/>
    <w:rsid w:val="004076D2"/>
    <w:rsid w:val="004333BC"/>
    <w:rsid w:val="004A45E6"/>
    <w:rsid w:val="004F650D"/>
    <w:rsid w:val="005C1CF6"/>
    <w:rsid w:val="005F7E41"/>
    <w:rsid w:val="0062626A"/>
    <w:rsid w:val="00672366"/>
    <w:rsid w:val="006B7B1A"/>
    <w:rsid w:val="006C0082"/>
    <w:rsid w:val="00705FFE"/>
    <w:rsid w:val="0072322E"/>
    <w:rsid w:val="00727DC4"/>
    <w:rsid w:val="00733908"/>
    <w:rsid w:val="0077364D"/>
    <w:rsid w:val="007E69A3"/>
    <w:rsid w:val="007F780E"/>
    <w:rsid w:val="00841673"/>
    <w:rsid w:val="00851306"/>
    <w:rsid w:val="00881B51"/>
    <w:rsid w:val="009A208F"/>
    <w:rsid w:val="009C0B77"/>
    <w:rsid w:val="00A26A7A"/>
    <w:rsid w:val="00A8086E"/>
    <w:rsid w:val="00AC1AB4"/>
    <w:rsid w:val="00B11025"/>
    <w:rsid w:val="00B66CF8"/>
    <w:rsid w:val="00B94C32"/>
    <w:rsid w:val="00BB4B42"/>
    <w:rsid w:val="00C26AC0"/>
    <w:rsid w:val="00C67A49"/>
    <w:rsid w:val="00D04BB1"/>
    <w:rsid w:val="00D105BC"/>
    <w:rsid w:val="00D12991"/>
    <w:rsid w:val="00D234A8"/>
    <w:rsid w:val="00D33EEF"/>
    <w:rsid w:val="00D655FC"/>
    <w:rsid w:val="00D67840"/>
    <w:rsid w:val="00D9367B"/>
    <w:rsid w:val="00DE101A"/>
    <w:rsid w:val="00E059E3"/>
    <w:rsid w:val="00E330A9"/>
    <w:rsid w:val="00E41D6C"/>
    <w:rsid w:val="00E50357"/>
    <w:rsid w:val="00E866FA"/>
    <w:rsid w:val="00ED1C39"/>
    <w:rsid w:val="00EE0166"/>
    <w:rsid w:val="00F43A8D"/>
    <w:rsid w:val="00F52945"/>
    <w:rsid w:val="00F62419"/>
    <w:rsid w:val="00FA05EB"/>
    <w:rsid w:val="00FC1BCB"/>
    <w:rsid w:val="00FF3C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FC1DD9-07E8-4520-84B6-C8EEB327D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30A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705FF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Nadpis4">
    <w:name w:val="heading 4"/>
    <w:basedOn w:val="Normln"/>
    <w:next w:val="Normln"/>
    <w:link w:val="Nadpis4Char"/>
    <w:uiPriority w:val="9"/>
    <w:semiHidden/>
    <w:unhideWhenUsed/>
    <w:qFormat/>
    <w:rsid w:val="00705FFE"/>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A0CC9"/>
    <w:pPr>
      <w:tabs>
        <w:tab w:val="center" w:pos="4536"/>
        <w:tab w:val="right" w:pos="9072"/>
      </w:tabs>
    </w:pPr>
  </w:style>
  <w:style w:type="character" w:customStyle="1" w:styleId="ZhlavChar">
    <w:name w:val="Záhlaví Char"/>
    <w:basedOn w:val="Standardnpsmoodstavce"/>
    <w:link w:val="Zhlav"/>
    <w:uiPriority w:val="99"/>
    <w:rsid w:val="003A0CC9"/>
  </w:style>
  <w:style w:type="paragraph" w:styleId="Zpat">
    <w:name w:val="footer"/>
    <w:basedOn w:val="Normln"/>
    <w:link w:val="ZpatChar"/>
    <w:uiPriority w:val="99"/>
    <w:unhideWhenUsed/>
    <w:rsid w:val="003A0CC9"/>
    <w:pPr>
      <w:tabs>
        <w:tab w:val="center" w:pos="4536"/>
        <w:tab w:val="right" w:pos="9072"/>
      </w:tabs>
    </w:pPr>
  </w:style>
  <w:style w:type="character" w:customStyle="1" w:styleId="ZpatChar">
    <w:name w:val="Zápatí Char"/>
    <w:basedOn w:val="Standardnpsmoodstavce"/>
    <w:link w:val="Zpat"/>
    <w:uiPriority w:val="99"/>
    <w:rsid w:val="003A0CC9"/>
  </w:style>
  <w:style w:type="paragraph" w:styleId="Textbubliny">
    <w:name w:val="Balloon Text"/>
    <w:basedOn w:val="Normln"/>
    <w:link w:val="TextbublinyChar"/>
    <w:uiPriority w:val="99"/>
    <w:semiHidden/>
    <w:unhideWhenUsed/>
    <w:rsid w:val="003A0CC9"/>
    <w:rPr>
      <w:rFonts w:ascii="Tahoma" w:hAnsi="Tahoma" w:cs="Tahoma"/>
      <w:sz w:val="16"/>
      <w:szCs w:val="16"/>
    </w:rPr>
  </w:style>
  <w:style w:type="character" w:customStyle="1" w:styleId="TextbublinyChar">
    <w:name w:val="Text bubliny Char"/>
    <w:basedOn w:val="Standardnpsmoodstavce"/>
    <w:link w:val="Textbubliny"/>
    <w:uiPriority w:val="99"/>
    <w:semiHidden/>
    <w:rsid w:val="003A0CC9"/>
    <w:rPr>
      <w:rFonts w:ascii="Tahoma" w:hAnsi="Tahoma" w:cs="Tahoma"/>
      <w:sz w:val="16"/>
      <w:szCs w:val="16"/>
    </w:rPr>
  </w:style>
  <w:style w:type="character" w:customStyle="1" w:styleId="tel">
    <w:name w:val="tel"/>
    <w:basedOn w:val="Standardnpsmoodstavce"/>
    <w:rsid w:val="00D655FC"/>
  </w:style>
  <w:style w:type="character" w:styleId="Hypertextovodkaz">
    <w:name w:val="Hyperlink"/>
    <w:basedOn w:val="Standardnpsmoodstavce"/>
    <w:uiPriority w:val="99"/>
    <w:unhideWhenUsed/>
    <w:rsid w:val="00D655FC"/>
    <w:rPr>
      <w:color w:val="0000FF"/>
      <w:u w:val="single"/>
    </w:rPr>
  </w:style>
  <w:style w:type="paragraph" w:styleId="Zkladntext2">
    <w:name w:val="Body Text 2"/>
    <w:basedOn w:val="Normln"/>
    <w:link w:val="Zkladntext2Char"/>
    <w:rsid w:val="00E330A9"/>
    <w:pPr>
      <w:spacing w:after="120" w:line="480" w:lineRule="auto"/>
    </w:pPr>
  </w:style>
  <w:style w:type="character" w:customStyle="1" w:styleId="Zkladntext2Char">
    <w:name w:val="Základní text 2 Char"/>
    <w:basedOn w:val="Standardnpsmoodstavce"/>
    <w:link w:val="Zkladntext2"/>
    <w:rsid w:val="00E330A9"/>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D12991"/>
    <w:pPr>
      <w:ind w:left="720"/>
      <w:contextualSpacing/>
    </w:pPr>
  </w:style>
  <w:style w:type="character" w:customStyle="1" w:styleId="Nadpis1Char">
    <w:name w:val="Nadpis 1 Char"/>
    <w:basedOn w:val="Standardnpsmoodstavce"/>
    <w:link w:val="Nadpis1"/>
    <w:uiPriority w:val="9"/>
    <w:rsid w:val="00705FFE"/>
    <w:rPr>
      <w:rFonts w:asciiTheme="majorHAnsi" w:eastAsiaTheme="majorEastAsia" w:hAnsiTheme="majorHAnsi" w:cstheme="majorBidi"/>
      <w:b/>
      <w:bCs/>
      <w:color w:val="365F91" w:themeColor="accent1" w:themeShade="BF"/>
      <w:sz w:val="28"/>
      <w:szCs w:val="28"/>
    </w:rPr>
  </w:style>
  <w:style w:type="character" w:customStyle="1" w:styleId="Nadpis4Char">
    <w:name w:val="Nadpis 4 Char"/>
    <w:basedOn w:val="Standardnpsmoodstavce"/>
    <w:link w:val="Nadpis4"/>
    <w:uiPriority w:val="9"/>
    <w:semiHidden/>
    <w:rsid w:val="00705FFE"/>
    <w:rPr>
      <w:rFonts w:asciiTheme="majorHAnsi" w:eastAsiaTheme="majorEastAsia" w:hAnsiTheme="majorHAnsi" w:cstheme="majorBidi"/>
      <w:b/>
      <w:bCs/>
      <w:i/>
      <w:iCs/>
      <w:color w:val="4F81BD" w:themeColor="accent1"/>
    </w:rPr>
  </w:style>
  <w:style w:type="paragraph" w:styleId="Normlnweb">
    <w:name w:val="Normal (Web)"/>
    <w:basedOn w:val="Normln"/>
    <w:uiPriority w:val="99"/>
    <w:unhideWhenUsed/>
    <w:rsid w:val="00705FFE"/>
    <w:pPr>
      <w:spacing w:before="100" w:beforeAutospacing="1" w:after="100" w:afterAutospacing="1"/>
    </w:pPr>
  </w:style>
  <w:style w:type="paragraph" w:customStyle="1" w:styleId="western">
    <w:name w:val="western"/>
    <w:basedOn w:val="Normln"/>
    <w:rsid w:val="00705FF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150881">
      <w:bodyDiv w:val="1"/>
      <w:marLeft w:val="0"/>
      <w:marRight w:val="0"/>
      <w:marTop w:val="0"/>
      <w:marBottom w:val="0"/>
      <w:divBdr>
        <w:top w:val="none" w:sz="0" w:space="0" w:color="auto"/>
        <w:left w:val="none" w:sz="0" w:space="0" w:color="auto"/>
        <w:bottom w:val="none" w:sz="0" w:space="0" w:color="auto"/>
        <w:right w:val="none" w:sz="0" w:space="0" w:color="auto"/>
      </w:divBdr>
    </w:div>
    <w:div w:id="214226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FFE57D-928D-4877-A17B-C022CDFAF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1255</Words>
  <Characters>7411</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stodulka</dc:creator>
  <cp:lastModifiedBy>Samuel Španihel</cp:lastModifiedBy>
  <cp:revision>10</cp:revision>
  <cp:lastPrinted>2017-11-02T08:23:00Z</cp:lastPrinted>
  <dcterms:created xsi:type="dcterms:W3CDTF">2021-11-15T11:51:00Z</dcterms:created>
  <dcterms:modified xsi:type="dcterms:W3CDTF">2021-12-03T08:50:00Z</dcterms:modified>
</cp:coreProperties>
</file>